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0A9B6" w14:textId="515070D7" w:rsidR="004E1602" w:rsidRDefault="004E1602" w:rsidP="004E1602">
      <w:pPr>
        <w:jc w:val="center"/>
        <w:rPr>
          <w:rFonts w:asciiTheme="majorHAnsi" w:eastAsia="Noto Sans CJK JP Light" w:hAnsiTheme="majorHAnsi"/>
          <w:b/>
          <w:bCs/>
          <w:color w:val="0095D5" w:themeColor="accent1"/>
          <w:sz w:val="28"/>
          <w:szCs w:val="28"/>
          <w:lang w:eastAsia="ja-JP"/>
        </w:rPr>
      </w:pPr>
      <w:r>
        <w:rPr>
          <w:rFonts w:ascii="Noto Sans JP" w:eastAsia="Noto Sans JP" w:hAnsi="Noto Sans JP" w:hint="eastAsia"/>
          <w:noProof/>
          <w:sz w:val="20"/>
          <w:szCs w:val="20"/>
          <w:lang w:val="en-US" w:eastAsia="ja-JP"/>
        </w:rPr>
        <w:drawing>
          <wp:inline distT="0" distB="0" distL="0" distR="0" wp14:anchorId="5EE17567" wp14:editId="1605D714">
            <wp:extent cx="4226943" cy="2710691"/>
            <wp:effectExtent l="0" t="0" r="2540" b="0"/>
            <wp:docPr id="4" name="図 4" descr="A large auditorium with red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A large auditorium with red sea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48830" cy="2724727"/>
                    </a:xfrm>
                    <a:prstGeom prst="rect">
                      <a:avLst/>
                    </a:prstGeom>
                  </pic:spPr>
                </pic:pic>
              </a:graphicData>
            </a:graphic>
          </wp:inline>
        </w:drawing>
      </w:r>
    </w:p>
    <w:p w14:paraId="454E3CF1" w14:textId="497D2D41" w:rsidR="00D019AE" w:rsidRPr="00C869C1" w:rsidRDefault="00D019AE" w:rsidP="00D019AE">
      <w:pPr>
        <w:jc w:val="center"/>
        <w:rPr>
          <w:rFonts w:ascii="Noto Sans JP" w:eastAsia="Noto Sans JP" w:hAnsi="Noto Sans JP" w:hint="eastAsia"/>
          <w:i/>
          <w:iCs/>
          <w:sz w:val="16"/>
          <w:szCs w:val="16"/>
          <w:lang w:eastAsia="zh-CN"/>
        </w:rPr>
      </w:pPr>
      <w:r w:rsidRPr="00D019AE">
        <w:rPr>
          <w:rFonts w:ascii="Noto Sans JP" w:eastAsia="Noto Sans JP" w:hAnsi="Noto Sans JP" w:hint="eastAsia"/>
          <w:i/>
          <w:iCs/>
          <w:sz w:val="16"/>
          <w:szCs w:val="16"/>
          <w:lang w:eastAsia="zh-CN"/>
        </w:rPr>
        <w:t>JR東日本四季劇場［秋］内観【撮影：下坂敦俊】</w:t>
      </w:r>
    </w:p>
    <w:p w14:paraId="793E3C6A" w14:textId="77777777" w:rsidR="004E1602" w:rsidRPr="00D019AE" w:rsidRDefault="004E1602" w:rsidP="5B4993F7">
      <w:pPr>
        <w:rPr>
          <w:rFonts w:asciiTheme="majorHAnsi" w:eastAsia="Noto Sans CJK JP Light" w:hAnsiTheme="majorHAnsi"/>
          <w:b/>
          <w:bCs/>
          <w:color w:val="0095D5" w:themeColor="accent1"/>
          <w:sz w:val="28"/>
          <w:szCs w:val="28"/>
          <w:lang w:eastAsia="zh-CN"/>
        </w:rPr>
      </w:pPr>
    </w:p>
    <w:p w14:paraId="6683C717" w14:textId="714B851A" w:rsidR="5B4993F7" w:rsidRDefault="009A6B80" w:rsidP="5B4993F7">
      <w:pPr>
        <w:rPr>
          <w:rFonts w:asciiTheme="majorHAnsi" w:eastAsia="Noto Sans CJK JP Light" w:hAnsiTheme="majorHAnsi"/>
          <w:b/>
          <w:bCs/>
          <w:color w:val="0095D5" w:themeColor="accent1"/>
          <w:sz w:val="28"/>
          <w:szCs w:val="28"/>
          <w:lang w:eastAsia="ja-JP"/>
        </w:rPr>
      </w:pPr>
      <w:r w:rsidRPr="009A6B80">
        <w:rPr>
          <w:rFonts w:asciiTheme="majorHAnsi" w:eastAsia="Noto Sans CJK JP Light" w:hAnsiTheme="majorHAnsi" w:hint="eastAsia"/>
          <w:b/>
          <w:bCs/>
          <w:color w:val="0095D5" w:themeColor="accent1"/>
          <w:sz w:val="28"/>
          <w:szCs w:val="28"/>
          <w:lang w:eastAsia="ja-JP"/>
        </w:rPr>
        <w:t>劇団四季</w:t>
      </w:r>
      <w:r w:rsidRPr="002C7FAE">
        <w:rPr>
          <w:rFonts w:asciiTheme="majorHAnsi" w:eastAsia="Noto Sans CJK JP Light" w:hAnsiTheme="majorHAnsi" w:hint="eastAsia"/>
          <w:b/>
          <w:bCs/>
          <w:color w:val="0095D5" w:themeColor="accent1"/>
          <w:sz w:val="28"/>
          <w:szCs w:val="28"/>
          <w:lang w:val="de-DE" w:eastAsia="ja-JP"/>
        </w:rPr>
        <w:t xml:space="preserve"> </w:t>
      </w:r>
      <w:r w:rsidRPr="002C7FAE">
        <w:rPr>
          <w:rFonts w:asciiTheme="majorHAnsi" w:eastAsia="Noto Sans CJK JP Light" w:hAnsiTheme="majorHAnsi" w:hint="eastAsia"/>
          <w:b/>
          <w:bCs/>
          <w:color w:val="0095D5" w:themeColor="accent1"/>
          <w:sz w:val="28"/>
          <w:szCs w:val="28"/>
          <w:lang w:val="de-DE" w:eastAsia="ja-JP"/>
        </w:rPr>
        <w:t>×</w:t>
      </w:r>
      <w:r w:rsidRPr="002C7FAE">
        <w:rPr>
          <w:rFonts w:asciiTheme="majorHAnsi" w:eastAsia="Noto Sans CJK JP Light" w:hAnsiTheme="majorHAnsi" w:hint="eastAsia"/>
          <w:b/>
          <w:bCs/>
          <w:color w:val="0095D5" w:themeColor="accent1"/>
          <w:sz w:val="28"/>
          <w:szCs w:val="28"/>
          <w:lang w:val="de-DE" w:eastAsia="ja-JP"/>
        </w:rPr>
        <w:t xml:space="preserve"> SENNHEISER Digital 6000</w:t>
      </w:r>
      <w:r w:rsidRPr="009A6B80">
        <w:rPr>
          <w:rFonts w:asciiTheme="majorHAnsi" w:eastAsia="Noto Sans CJK JP Light" w:hAnsiTheme="majorHAnsi" w:hint="eastAsia"/>
          <w:b/>
          <w:bCs/>
          <w:color w:val="0095D5" w:themeColor="accent1"/>
          <w:sz w:val="28"/>
          <w:szCs w:val="28"/>
          <w:lang w:eastAsia="ja-JP"/>
        </w:rPr>
        <w:t>～</w:t>
      </w:r>
      <w:r w:rsidRPr="009A6B80">
        <w:rPr>
          <w:rFonts w:asciiTheme="majorHAnsi" w:eastAsia="Noto Sans CJK JP Light" w:hAnsiTheme="majorHAnsi" w:hint="eastAsia"/>
          <w:b/>
          <w:bCs/>
          <w:color w:val="0095D5" w:themeColor="accent1"/>
          <w:sz w:val="28"/>
          <w:szCs w:val="28"/>
          <w:lang w:eastAsia="ja-JP"/>
        </w:rPr>
        <w:t>JR</w:t>
      </w:r>
      <w:r w:rsidRPr="009A6B80">
        <w:rPr>
          <w:rFonts w:asciiTheme="majorHAnsi" w:eastAsia="Noto Sans CJK JP Light" w:hAnsiTheme="majorHAnsi" w:hint="eastAsia"/>
          <w:b/>
          <w:bCs/>
          <w:color w:val="0095D5" w:themeColor="accent1"/>
          <w:sz w:val="28"/>
          <w:szCs w:val="28"/>
          <w:lang w:eastAsia="ja-JP"/>
        </w:rPr>
        <w:t>東日本四季劇場［春］［秋］に導入されたワイヤレスシステム</w:t>
      </w:r>
    </w:p>
    <w:p w14:paraId="0F7ACF9D" w14:textId="0DDCC890" w:rsidR="006B2745" w:rsidRDefault="006B2745" w:rsidP="5B4993F7">
      <w:pPr>
        <w:rPr>
          <w:lang w:val="en-US" w:eastAsia="ja-JP"/>
        </w:rPr>
      </w:pPr>
    </w:p>
    <w:p w14:paraId="709B7C43" w14:textId="12B1C844" w:rsidR="00023741" w:rsidRDefault="00DE5540" w:rsidP="00844425">
      <w:pPr>
        <w:ind w:rightChars="-1" w:right="-2"/>
        <w:rPr>
          <w:rFonts w:ascii="Noto Sans JP" w:eastAsia="Noto Sans JP" w:hAnsi="Noto Sans JP"/>
          <w:b/>
          <w:sz w:val="20"/>
          <w:szCs w:val="20"/>
          <w:lang w:eastAsia="ja-JP"/>
        </w:rPr>
      </w:pPr>
      <w:r w:rsidRPr="00BD6B0C">
        <w:rPr>
          <w:rFonts w:ascii="Noto Sans JP" w:eastAsia="Noto Sans JP" w:hAnsi="Noto Sans JP" w:hint="eastAsia"/>
          <w:b/>
          <w:sz w:val="20"/>
          <w:szCs w:val="20"/>
          <w:lang w:eastAsia="ja-JP"/>
        </w:rPr>
        <w:t>劇団四季は</w:t>
      </w:r>
      <w:r w:rsidR="00777739" w:rsidRPr="00BD6B0C">
        <w:rPr>
          <w:rFonts w:ascii="Noto Sans JP" w:eastAsia="Noto Sans JP" w:hAnsi="Noto Sans JP" w:hint="eastAsia"/>
          <w:b/>
          <w:sz w:val="20"/>
          <w:szCs w:val="20"/>
          <w:lang w:eastAsia="ja-JP"/>
        </w:rPr>
        <w:t>、1953年</w:t>
      </w:r>
      <w:r w:rsidR="00DE17B6" w:rsidRPr="00BD6B0C">
        <w:rPr>
          <w:rFonts w:ascii="Noto Sans JP" w:eastAsia="Noto Sans JP" w:hAnsi="Noto Sans JP" w:hint="eastAsia"/>
          <w:b/>
          <w:sz w:val="20"/>
          <w:szCs w:val="20"/>
          <w:lang w:eastAsia="ja-JP"/>
        </w:rPr>
        <w:t>の</w:t>
      </w:r>
      <w:r w:rsidR="001A0126">
        <w:rPr>
          <w:rFonts w:ascii="Noto Sans JP" w:eastAsia="Noto Sans JP" w:hAnsi="Noto Sans JP" w:hint="eastAsia"/>
          <w:b/>
          <w:sz w:val="20"/>
          <w:szCs w:val="20"/>
          <w:lang w:eastAsia="ja-JP"/>
        </w:rPr>
        <w:t>創立</w:t>
      </w:r>
      <w:r w:rsidR="00CC46CE" w:rsidRPr="00BD6B0C">
        <w:rPr>
          <w:rFonts w:ascii="Noto Sans JP" w:eastAsia="Noto Sans JP" w:hAnsi="Noto Sans JP" w:hint="eastAsia"/>
          <w:b/>
          <w:sz w:val="20"/>
          <w:szCs w:val="20"/>
          <w:lang w:eastAsia="ja-JP"/>
        </w:rPr>
        <w:t>から</w:t>
      </w:r>
      <w:r w:rsidR="00426BA4" w:rsidRPr="00BD6B0C">
        <w:rPr>
          <w:rFonts w:ascii="Noto Sans JP" w:eastAsia="Noto Sans JP" w:hAnsi="Noto Sans JP" w:hint="eastAsia"/>
          <w:b/>
          <w:sz w:val="20"/>
          <w:szCs w:val="20"/>
          <w:lang w:eastAsia="ja-JP"/>
        </w:rPr>
        <w:t>70年</w:t>
      </w:r>
      <w:r w:rsidR="00CC46CE" w:rsidRPr="00BD6B0C">
        <w:rPr>
          <w:rFonts w:ascii="Noto Sans JP" w:eastAsia="Noto Sans JP" w:hAnsi="Noto Sans JP" w:hint="eastAsia"/>
          <w:b/>
          <w:sz w:val="20"/>
          <w:szCs w:val="20"/>
          <w:lang w:eastAsia="ja-JP"/>
        </w:rPr>
        <w:t>を超える</w:t>
      </w:r>
      <w:r w:rsidR="00426BA4" w:rsidRPr="00BD6B0C">
        <w:rPr>
          <w:rFonts w:ascii="Noto Sans JP" w:eastAsia="Noto Sans JP" w:hAnsi="Noto Sans JP" w:hint="eastAsia"/>
          <w:b/>
          <w:sz w:val="20"/>
          <w:szCs w:val="20"/>
          <w:lang w:eastAsia="ja-JP"/>
        </w:rPr>
        <w:t>歴史を誇</w:t>
      </w:r>
      <w:r w:rsidR="00EC25CE" w:rsidRPr="00BD6B0C">
        <w:rPr>
          <w:rFonts w:ascii="Noto Sans JP" w:eastAsia="Noto Sans JP" w:hAnsi="Noto Sans JP" w:hint="eastAsia"/>
          <w:b/>
          <w:sz w:val="20"/>
          <w:szCs w:val="20"/>
          <w:lang w:eastAsia="ja-JP"/>
        </w:rPr>
        <w:t>り、</w:t>
      </w:r>
      <w:r w:rsidR="00426BA4" w:rsidRPr="00BD6B0C">
        <w:rPr>
          <w:rFonts w:ascii="Noto Sans JP" w:eastAsia="Noto Sans JP" w:hAnsi="Noto Sans JP" w:hint="eastAsia"/>
          <w:b/>
          <w:sz w:val="20"/>
          <w:szCs w:val="20"/>
          <w:lang w:eastAsia="ja-JP"/>
        </w:rPr>
        <w:t>俳優・技術スタッフ・経営スタッフ</w:t>
      </w:r>
      <w:r w:rsidR="001A0126">
        <w:rPr>
          <w:rFonts w:ascii="Noto Sans JP" w:eastAsia="Noto Sans JP" w:hAnsi="Noto Sans JP" w:hint="eastAsia"/>
          <w:b/>
          <w:sz w:val="20"/>
          <w:szCs w:val="20"/>
          <w:lang w:eastAsia="ja-JP"/>
        </w:rPr>
        <w:t>約</w:t>
      </w:r>
      <w:r w:rsidR="008B4F48" w:rsidRPr="00BD6B0C">
        <w:rPr>
          <w:rFonts w:ascii="Noto Sans JP" w:eastAsia="Noto Sans JP" w:hAnsi="Noto Sans JP" w:hint="eastAsia"/>
          <w:b/>
          <w:sz w:val="20"/>
          <w:szCs w:val="20"/>
          <w:lang w:eastAsia="ja-JP"/>
        </w:rPr>
        <w:t>1400名で組織され</w:t>
      </w:r>
      <w:r w:rsidR="00EC25CE" w:rsidRPr="00BD6B0C">
        <w:rPr>
          <w:rFonts w:ascii="Noto Sans JP" w:eastAsia="Noto Sans JP" w:hAnsi="Noto Sans JP" w:hint="eastAsia"/>
          <w:b/>
          <w:sz w:val="20"/>
          <w:szCs w:val="20"/>
          <w:lang w:eastAsia="ja-JP"/>
        </w:rPr>
        <w:t>る世界最大規模の演劇集団です。</w:t>
      </w:r>
      <w:r w:rsidR="007A2BD6" w:rsidRPr="00BD6B0C">
        <w:rPr>
          <w:rFonts w:ascii="Noto Sans JP" w:eastAsia="Noto Sans JP" w:hAnsi="Noto Sans JP" w:hint="eastAsia"/>
          <w:b/>
          <w:sz w:val="20"/>
          <w:szCs w:val="20"/>
          <w:lang w:eastAsia="ja-JP"/>
        </w:rPr>
        <w:t>ゼンハイザージャパン</w:t>
      </w:r>
      <w:r w:rsidR="00A72066" w:rsidRPr="00BD6B0C">
        <w:rPr>
          <w:rFonts w:ascii="Noto Sans JP" w:eastAsia="Noto Sans JP" w:hAnsi="Noto Sans JP" w:hint="eastAsia"/>
          <w:b/>
          <w:sz w:val="20"/>
          <w:szCs w:val="20"/>
          <w:lang w:eastAsia="ja-JP"/>
        </w:rPr>
        <w:t>は</w:t>
      </w:r>
      <w:r w:rsidR="00C93893" w:rsidRPr="00BD6B0C">
        <w:rPr>
          <w:rFonts w:ascii="Noto Sans JP" w:eastAsia="Noto Sans JP" w:hAnsi="Noto Sans JP" w:hint="eastAsia"/>
          <w:b/>
          <w:sz w:val="20"/>
          <w:szCs w:val="20"/>
          <w:lang w:eastAsia="ja-JP"/>
        </w:rPr>
        <w:t>10年以上に渡り、</w:t>
      </w:r>
      <w:r w:rsidR="00A72066" w:rsidRPr="00BD6B0C">
        <w:rPr>
          <w:rFonts w:ascii="Noto Sans JP" w:eastAsia="Noto Sans JP" w:hAnsi="Noto Sans JP" w:hint="eastAsia"/>
          <w:b/>
          <w:sz w:val="20"/>
          <w:szCs w:val="20"/>
          <w:lang w:eastAsia="ja-JP"/>
        </w:rPr>
        <w:t>劇団四季</w:t>
      </w:r>
      <w:r w:rsidR="00C93893" w:rsidRPr="00BD6B0C">
        <w:rPr>
          <w:rFonts w:ascii="Noto Sans JP" w:eastAsia="Noto Sans JP" w:hAnsi="Noto Sans JP" w:hint="eastAsia"/>
          <w:b/>
          <w:sz w:val="20"/>
          <w:szCs w:val="20"/>
          <w:lang w:eastAsia="ja-JP"/>
        </w:rPr>
        <w:t>にワイヤレスシステムの提供とサポートを行って</w:t>
      </w:r>
      <w:r w:rsidR="00A72066" w:rsidRPr="00BD6B0C">
        <w:rPr>
          <w:rFonts w:ascii="Noto Sans JP" w:eastAsia="Noto Sans JP" w:hAnsi="Noto Sans JP" w:hint="eastAsia"/>
          <w:b/>
          <w:sz w:val="20"/>
          <w:szCs w:val="20"/>
          <w:lang w:eastAsia="ja-JP"/>
        </w:rPr>
        <w:t>きました。</w:t>
      </w:r>
      <w:r w:rsidR="00BB6BCF">
        <w:rPr>
          <w:rFonts w:ascii="Noto Sans JP" w:eastAsia="Noto Sans JP" w:hAnsi="Noto Sans JP" w:hint="eastAsia"/>
          <w:b/>
          <w:sz w:val="20"/>
          <w:szCs w:val="20"/>
          <w:lang w:eastAsia="ja-JP"/>
        </w:rPr>
        <w:t>これまで、</w:t>
      </w:r>
      <w:r w:rsidR="00F07503" w:rsidRPr="00BD6B0C">
        <w:rPr>
          <w:rFonts w:ascii="Noto Sans JP" w:eastAsia="Noto Sans JP" w:hAnsi="Noto Sans JP" w:hint="eastAsia"/>
          <w:b/>
          <w:sz w:val="20"/>
          <w:szCs w:val="20"/>
          <w:lang w:eastAsia="ja-JP"/>
        </w:rPr>
        <w:t>全劇場でSENNHEISERのアナログ・ワイヤレスシステム3000シリーズの受信機と5000シリーズの送信機</w:t>
      </w:r>
      <w:r w:rsidR="00EE650A">
        <w:rPr>
          <w:rFonts w:ascii="Noto Sans JP" w:eastAsia="Noto Sans JP" w:hAnsi="Noto Sans JP" w:hint="eastAsia"/>
          <w:b/>
          <w:sz w:val="20"/>
          <w:szCs w:val="20"/>
          <w:lang w:eastAsia="ja-JP"/>
        </w:rPr>
        <w:t>の</w:t>
      </w:r>
      <w:r w:rsidR="00F07503" w:rsidRPr="00BD6B0C">
        <w:rPr>
          <w:rFonts w:ascii="Noto Sans JP" w:eastAsia="Noto Sans JP" w:hAnsi="Noto Sans JP" w:hint="eastAsia"/>
          <w:b/>
          <w:sz w:val="20"/>
          <w:szCs w:val="20"/>
          <w:lang w:eastAsia="ja-JP"/>
        </w:rPr>
        <w:t>組み合わせ</w:t>
      </w:r>
      <w:r w:rsidR="008E0A93" w:rsidRPr="00BD6B0C">
        <w:rPr>
          <w:rFonts w:ascii="Noto Sans JP" w:eastAsia="Noto Sans JP" w:hAnsi="Noto Sans JP" w:hint="eastAsia"/>
          <w:b/>
          <w:sz w:val="20"/>
          <w:szCs w:val="20"/>
          <w:lang w:eastAsia="ja-JP"/>
        </w:rPr>
        <w:t>が導入</w:t>
      </w:r>
      <w:r w:rsidR="00F07503" w:rsidRPr="00BD6B0C">
        <w:rPr>
          <w:rFonts w:ascii="Noto Sans JP" w:eastAsia="Noto Sans JP" w:hAnsi="Noto Sans JP" w:hint="eastAsia"/>
          <w:b/>
          <w:sz w:val="20"/>
          <w:szCs w:val="20"/>
          <w:lang w:eastAsia="ja-JP"/>
        </w:rPr>
        <w:t>されていました。</w:t>
      </w:r>
      <w:r w:rsidR="006F4385" w:rsidRPr="00023741">
        <w:rPr>
          <w:rFonts w:ascii="Noto Sans JP" w:eastAsia="Noto Sans JP" w:hAnsi="Noto Sans JP" w:hint="eastAsia"/>
          <w:b/>
          <w:sz w:val="20"/>
          <w:szCs w:val="20"/>
          <w:lang w:eastAsia="ja-JP"/>
        </w:rPr>
        <w:t>2020年9月、</w:t>
      </w:r>
      <w:r w:rsidR="00AC78EC" w:rsidRPr="00023741">
        <w:rPr>
          <w:rFonts w:ascii="Noto Sans JP" w:eastAsia="Noto Sans JP" w:hAnsi="Noto Sans JP" w:hint="eastAsia"/>
          <w:b/>
          <w:sz w:val="20"/>
          <w:szCs w:val="20"/>
          <w:lang w:eastAsia="ja-JP"/>
        </w:rPr>
        <w:t>経年による買い替えのタイミングで</w:t>
      </w:r>
      <w:r w:rsidRPr="00023741">
        <w:rPr>
          <w:rFonts w:ascii="Noto Sans JP" w:eastAsia="Noto Sans JP" w:hAnsi="Noto Sans JP" w:hint="eastAsia"/>
          <w:b/>
          <w:sz w:val="20"/>
          <w:szCs w:val="20"/>
          <w:lang w:eastAsia="ja-JP"/>
        </w:rPr>
        <w:t>Digital 6000シリーズが導入され</w:t>
      </w:r>
      <w:r w:rsidR="006F4385" w:rsidRPr="00023741">
        <w:rPr>
          <w:rFonts w:ascii="Noto Sans JP" w:eastAsia="Noto Sans JP" w:hAnsi="Noto Sans JP" w:hint="eastAsia"/>
          <w:b/>
          <w:sz w:val="20"/>
          <w:szCs w:val="20"/>
          <w:lang w:eastAsia="ja-JP"/>
        </w:rPr>
        <w:t>ました。</w:t>
      </w:r>
    </w:p>
    <w:p w14:paraId="1532748A" w14:textId="77777777" w:rsidR="00023741" w:rsidRDefault="00023741" w:rsidP="00844425">
      <w:pPr>
        <w:ind w:rightChars="-1" w:right="-2"/>
        <w:rPr>
          <w:rFonts w:ascii="Noto Sans JP" w:eastAsia="Noto Sans JP" w:hAnsi="Noto Sans JP"/>
          <w:b/>
          <w:sz w:val="20"/>
          <w:szCs w:val="20"/>
          <w:lang w:eastAsia="ja-JP"/>
        </w:rPr>
      </w:pPr>
    </w:p>
    <w:p w14:paraId="33930BF3" w14:textId="495C9804" w:rsidR="00844425" w:rsidRPr="00582688" w:rsidRDefault="00DE5540" w:rsidP="00844425">
      <w:pPr>
        <w:ind w:rightChars="-1" w:right="-2"/>
        <w:rPr>
          <w:rFonts w:ascii="Noto Sans JP" w:eastAsia="Noto Sans JP" w:hAnsi="Noto Sans JP"/>
          <w:b/>
          <w:sz w:val="20"/>
          <w:szCs w:val="20"/>
          <w:lang w:eastAsia="ja-JP"/>
        </w:rPr>
      </w:pPr>
      <w:r w:rsidRPr="00400FCA">
        <w:rPr>
          <w:rFonts w:ascii="Noto Sans JP" w:eastAsia="Noto Sans JP" w:hAnsi="Noto Sans JP" w:hint="eastAsia"/>
          <w:bCs/>
          <w:sz w:val="20"/>
          <w:szCs w:val="20"/>
          <w:lang w:eastAsia="ja-JP"/>
        </w:rPr>
        <w:t>劇団四季 音響・音楽部の森下要</w:t>
      </w:r>
      <w:r w:rsidR="006F4385">
        <w:rPr>
          <w:rFonts w:ascii="Noto Sans JP" w:eastAsia="Noto Sans JP" w:hAnsi="Noto Sans JP" w:hint="eastAsia"/>
          <w:bCs/>
          <w:sz w:val="20"/>
          <w:szCs w:val="20"/>
          <w:lang w:eastAsia="ja-JP"/>
        </w:rPr>
        <w:t>氏は、</w:t>
      </w:r>
      <w:r w:rsidR="00BC01E7">
        <w:rPr>
          <w:rFonts w:ascii="Noto Sans JP" w:eastAsia="Noto Sans JP" w:hAnsi="Noto Sans JP" w:hint="eastAsia"/>
          <w:bCs/>
          <w:sz w:val="20"/>
          <w:szCs w:val="20"/>
          <w:lang w:eastAsia="ja-JP"/>
        </w:rPr>
        <w:t>導入について以下のように話しま</w:t>
      </w:r>
      <w:r w:rsidR="00EE650A">
        <w:rPr>
          <w:rFonts w:ascii="Noto Sans JP" w:eastAsia="Noto Sans JP" w:hAnsi="Noto Sans JP" w:hint="eastAsia"/>
          <w:bCs/>
          <w:sz w:val="20"/>
          <w:szCs w:val="20"/>
          <w:lang w:eastAsia="ja-JP"/>
        </w:rPr>
        <w:t>す</w:t>
      </w:r>
      <w:r w:rsidR="00BC01E7">
        <w:rPr>
          <w:rFonts w:ascii="Noto Sans JP" w:eastAsia="Noto Sans JP" w:hAnsi="Noto Sans JP" w:hint="eastAsia"/>
          <w:bCs/>
          <w:sz w:val="20"/>
          <w:szCs w:val="20"/>
          <w:lang w:eastAsia="ja-JP"/>
        </w:rPr>
        <w:t>。</w:t>
      </w:r>
      <w:r w:rsidR="00844425" w:rsidRPr="009A6B80">
        <w:rPr>
          <w:rFonts w:ascii="Noto Sans JP" w:eastAsia="Noto Sans JP" w:hAnsi="Noto Sans JP" w:hint="eastAsia"/>
          <w:bCs/>
          <w:sz w:val="20"/>
          <w:szCs w:val="20"/>
          <w:lang w:eastAsia="ja-JP"/>
        </w:rPr>
        <w:t>「大きなきっかけは、四季で</w:t>
      </w:r>
      <w:r w:rsidR="001A0126">
        <w:rPr>
          <w:rFonts w:ascii="Noto Sans JP" w:eastAsia="Noto Sans JP" w:hAnsi="Noto Sans JP" w:hint="eastAsia"/>
          <w:bCs/>
          <w:sz w:val="20"/>
          <w:szCs w:val="20"/>
          <w:lang w:eastAsia="ja-JP"/>
        </w:rPr>
        <w:t>海外作品を新たに</w:t>
      </w:r>
      <w:r w:rsidR="00844425" w:rsidRPr="009A6B80">
        <w:rPr>
          <w:rFonts w:ascii="Noto Sans JP" w:eastAsia="Noto Sans JP" w:hAnsi="Noto Sans JP" w:hint="eastAsia"/>
          <w:bCs/>
          <w:sz w:val="20"/>
          <w:szCs w:val="20"/>
          <w:lang w:eastAsia="ja-JP"/>
        </w:rPr>
        <w:t>上演するにあたり、アメリカの音響デザイナーがDigital 6000シリーズを選び、ご使用になっていたことです。海外作品の場合、オリジナルを手掛ける音響デザイナーから使用機材の指定があることが多く、指定がない場合も同等の音のクオリティを担保しなければいけません。それもあり、Digital 6000シリーズが候補の一番手でした」</w:t>
      </w:r>
    </w:p>
    <w:p w14:paraId="4E710AF4" w14:textId="77777777" w:rsidR="00BC01E7" w:rsidRDefault="00BC01E7" w:rsidP="00844425">
      <w:pPr>
        <w:ind w:rightChars="-1" w:right="-2"/>
        <w:rPr>
          <w:rFonts w:ascii="Noto Sans JP" w:eastAsia="Noto Sans JP" w:hAnsi="Noto Sans JP"/>
          <w:bCs/>
          <w:sz w:val="20"/>
          <w:szCs w:val="20"/>
          <w:lang w:eastAsia="ja-JP"/>
        </w:rPr>
      </w:pPr>
    </w:p>
    <w:p w14:paraId="2B3E3269" w14:textId="4EC3EDB7" w:rsidR="00844425" w:rsidRPr="009A6B80" w:rsidRDefault="00844425" w:rsidP="00844425">
      <w:pPr>
        <w:ind w:rightChars="-1" w:right="-2"/>
        <w:rPr>
          <w:rFonts w:ascii="Noto Sans JP" w:eastAsia="Noto Sans JP" w:hAnsi="Noto Sans JP"/>
          <w:bCs/>
          <w:sz w:val="20"/>
          <w:szCs w:val="20"/>
          <w:lang w:eastAsia="ja-JP"/>
        </w:rPr>
      </w:pPr>
      <w:r w:rsidRPr="009A6B80">
        <w:rPr>
          <w:rFonts w:ascii="Noto Sans JP" w:eastAsia="Noto Sans JP" w:hAnsi="Noto Sans JP" w:hint="eastAsia"/>
          <w:bCs/>
          <w:sz w:val="20"/>
          <w:szCs w:val="20"/>
          <w:lang w:eastAsia="ja-JP"/>
        </w:rPr>
        <w:t>森下氏を含む四季音響チームは現地に飛び、関係者に使い勝手をヒアリングして、Digital 6000シリーズの導入を決定</w:t>
      </w:r>
      <w:r w:rsidR="00CB6FBB">
        <w:rPr>
          <w:rFonts w:ascii="Noto Sans JP" w:eastAsia="Noto Sans JP" w:hAnsi="Noto Sans JP" w:hint="eastAsia"/>
          <w:bCs/>
          <w:sz w:val="20"/>
          <w:szCs w:val="20"/>
          <w:lang w:eastAsia="ja-JP"/>
        </w:rPr>
        <w:t>したと話します</w:t>
      </w:r>
      <w:r w:rsidRPr="009A6B80">
        <w:rPr>
          <w:rFonts w:ascii="Noto Sans JP" w:eastAsia="Noto Sans JP" w:hAnsi="Noto Sans JP" w:hint="eastAsia"/>
          <w:bCs/>
          <w:sz w:val="20"/>
          <w:szCs w:val="20"/>
          <w:lang w:eastAsia="ja-JP"/>
        </w:rPr>
        <w:t>。その後</w:t>
      </w:r>
      <w:r w:rsidR="001A0126">
        <w:rPr>
          <w:rFonts w:ascii="Noto Sans JP" w:eastAsia="Noto Sans JP" w:hAnsi="Noto Sans JP" w:hint="eastAsia"/>
          <w:bCs/>
          <w:sz w:val="20"/>
          <w:szCs w:val="20"/>
          <w:lang w:eastAsia="ja-JP"/>
        </w:rPr>
        <w:t>新作</w:t>
      </w:r>
      <w:r w:rsidRPr="009A6B80">
        <w:rPr>
          <w:rFonts w:ascii="Noto Sans JP" w:eastAsia="Noto Sans JP" w:hAnsi="Noto Sans JP" w:hint="eastAsia"/>
          <w:bCs/>
          <w:sz w:val="20"/>
          <w:szCs w:val="20"/>
          <w:lang w:eastAsia="ja-JP"/>
        </w:rPr>
        <w:t>の設営が始まるタイミングで納品され運用を開始</w:t>
      </w:r>
      <w:r w:rsidR="007E3051">
        <w:rPr>
          <w:rFonts w:ascii="Noto Sans JP" w:eastAsia="Noto Sans JP" w:hAnsi="Noto Sans JP" w:hint="eastAsia"/>
          <w:bCs/>
          <w:sz w:val="20"/>
          <w:szCs w:val="20"/>
          <w:lang w:eastAsia="ja-JP"/>
        </w:rPr>
        <w:t>しました</w:t>
      </w:r>
      <w:r w:rsidRPr="009A6B80">
        <w:rPr>
          <w:rFonts w:ascii="Noto Sans JP" w:eastAsia="Noto Sans JP" w:hAnsi="Noto Sans JP" w:hint="eastAsia"/>
          <w:bCs/>
          <w:sz w:val="20"/>
          <w:szCs w:val="20"/>
          <w:lang w:eastAsia="ja-JP"/>
        </w:rPr>
        <w:t>。</w:t>
      </w:r>
    </w:p>
    <w:p w14:paraId="4D566E17" w14:textId="77777777" w:rsidR="007E3051" w:rsidRPr="00E01FAA" w:rsidRDefault="007E3051" w:rsidP="00844425">
      <w:pPr>
        <w:rPr>
          <w:rFonts w:ascii="Noto Sans JP" w:eastAsia="Noto Sans JP" w:hAnsi="Noto Sans JP"/>
          <w:bCs/>
          <w:sz w:val="20"/>
          <w:szCs w:val="20"/>
          <w:lang w:eastAsia="ja-JP"/>
        </w:rPr>
      </w:pPr>
    </w:p>
    <w:p w14:paraId="0C20A46A" w14:textId="58C9B5F5" w:rsidR="00844425" w:rsidRDefault="00844425" w:rsidP="00844425">
      <w:pPr>
        <w:rPr>
          <w:rFonts w:ascii="Noto Sans JP" w:eastAsia="Noto Sans JP" w:hAnsi="Noto Sans JP"/>
          <w:bCs/>
          <w:sz w:val="20"/>
          <w:szCs w:val="20"/>
          <w:lang w:eastAsia="ja-JP"/>
        </w:rPr>
      </w:pPr>
      <w:r w:rsidRPr="009A6B80">
        <w:rPr>
          <w:rFonts w:ascii="Noto Sans JP" w:eastAsia="Noto Sans JP" w:hAnsi="Noto Sans JP" w:hint="eastAsia"/>
          <w:bCs/>
          <w:sz w:val="20"/>
          <w:szCs w:val="20"/>
          <w:lang w:eastAsia="ja-JP"/>
        </w:rPr>
        <w:t xml:space="preserve">　「使いはじめて感じた一番大きなメリットは、小さくて軽いことです。ボディパック送信機のSK 6212は重量わずか112gで、一例を挙げると出演者の舞台用かつらの中に仕込んで使っています。送信機が大きいとかつらの形に影響しますし、重いと出演者の負担になるので、小型軽量だからできることですね」</w:t>
      </w:r>
    </w:p>
    <w:p w14:paraId="1E7567B7" w14:textId="77777777" w:rsidR="00FC78BB" w:rsidRPr="009A6B80" w:rsidRDefault="00FC78BB" w:rsidP="00844425">
      <w:pPr>
        <w:rPr>
          <w:rFonts w:ascii="Noto Sans JP" w:eastAsia="Noto Sans JP" w:hAnsi="Noto Sans JP"/>
          <w:bCs/>
          <w:sz w:val="20"/>
          <w:szCs w:val="20"/>
          <w:lang w:eastAsia="ja-JP"/>
        </w:rPr>
      </w:pPr>
    </w:p>
    <w:p w14:paraId="516BDE54" w14:textId="60512E73" w:rsidR="009A6B80" w:rsidRDefault="00FC78BB" w:rsidP="00FC78BB">
      <w:pPr>
        <w:jc w:val="center"/>
        <w:rPr>
          <w:rFonts w:ascii="Noto Sans JP" w:eastAsia="Noto Sans JP" w:hAnsi="Noto Sans JP"/>
          <w:sz w:val="20"/>
          <w:szCs w:val="20"/>
          <w:lang w:eastAsia="ja-JP"/>
        </w:rPr>
      </w:pPr>
      <w:r>
        <w:rPr>
          <w:rFonts w:ascii="Noto Sans JP" w:eastAsia="Noto Sans JP" w:hAnsi="Noto Sans JP" w:hint="eastAsia"/>
          <w:bCs/>
          <w:noProof/>
          <w:sz w:val="20"/>
          <w:szCs w:val="20"/>
          <w:lang w:val="en-US" w:eastAsia="ja-JP"/>
        </w:rPr>
        <w:lastRenderedPageBreak/>
        <w:drawing>
          <wp:inline distT="0" distB="0" distL="0" distR="0" wp14:anchorId="256FEE03" wp14:editId="7E084923">
            <wp:extent cx="4295955" cy="2863969"/>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劇団四季事例_2.jpg"/>
                    <pic:cNvPicPr/>
                  </pic:nvPicPr>
                  <pic:blipFill>
                    <a:blip r:embed="rId12">
                      <a:extLst>
                        <a:ext uri="{28A0092B-C50C-407E-A947-70E740481C1C}">
                          <a14:useLocalDpi xmlns:a14="http://schemas.microsoft.com/office/drawing/2010/main" val="0"/>
                        </a:ext>
                      </a:extLst>
                    </a:blip>
                    <a:stretch>
                      <a:fillRect/>
                    </a:stretch>
                  </pic:blipFill>
                  <pic:spPr>
                    <a:xfrm>
                      <a:off x="0" y="0"/>
                      <a:ext cx="4303542" cy="2869027"/>
                    </a:xfrm>
                    <a:prstGeom prst="rect">
                      <a:avLst/>
                    </a:prstGeom>
                  </pic:spPr>
                </pic:pic>
              </a:graphicData>
            </a:graphic>
          </wp:inline>
        </w:drawing>
      </w:r>
    </w:p>
    <w:p w14:paraId="4B7C1693" w14:textId="49497D4B" w:rsidR="00C869C1" w:rsidRPr="00C869C1" w:rsidRDefault="005942A8" w:rsidP="00C869C1">
      <w:pPr>
        <w:jc w:val="center"/>
        <w:rPr>
          <w:rFonts w:ascii="Noto Sans JP" w:eastAsia="Noto Sans JP" w:hAnsi="Noto Sans JP"/>
          <w:i/>
          <w:iCs/>
          <w:sz w:val="16"/>
          <w:szCs w:val="16"/>
          <w:lang w:eastAsia="ja-JP"/>
        </w:rPr>
      </w:pPr>
      <w:r w:rsidRPr="00444409">
        <w:rPr>
          <w:rFonts w:ascii="Noto Sans JP" w:eastAsia="Noto Sans JP" w:hAnsi="Noto Sans JP" w:hint="eastAsia"/>
          <w:i/>
          <w:iCs/>
          <w:sz w:val="16"/>
          <w:szCs w:val="16"/>
          <w:lang w:eastAsia="ja-JP"/>
        </w:rPr>
        <w:t>実際に</w:t>
      </w:r>
      <w:r w:rsidR="00444409" w:rsidRPr="00444409">
        <w:rPr>
          <w:rFonts w:ascii="Noto Sans JP" w:eastAsia="Noto Sans JP" w:hAnsi="Noto Sans JP" w:hint="eastAsia"/>
          <w:i/>
          <w:iCs/>
          <w:sz w:val="16"/>
          <w:szCs w:val="16"/>
          <w:lang w:eastAsia="ja-JP"/>
        </w:rPr>
        <w:t>使われている</w:t>
      </w:r>
      <w:r w:rsidRPr="00444409">
        <w:rPr>
          <w:rFonts w:ascii="Noto Sans JP" w:eastAsia="Noto Sans JP" w:hAnsi="Noto Sans JP" w:hint="eastAsia"/>
          <w:i/>
          <w:iCs/>
          <w:sz w:val="16"/>
          <w:szCs w:val="16"/>
          <w:lang w:eastAsia="ja-JP"/>
        </w:rPr>
        <w:t>ボディパック送信機 SK 6212</w:t>
      </w:r>
    </w:p>
    <w:p w14:paraId="07957BC4" w14:textId="77777777" w:rsidR="00C869C1" w:rsidRDefault="00C869C1" w:rsidP="00731CA1">
      <w:pPr>
        <w:rPr>
          <w:rFonts w:ascii="Noto Sans JP" w:eastAsia="Noto Sans JP" w:hAnsi="Noto Sans JP"/>
          <w:sz w:val="20"/>
          <w:szCs w:val="20"/>
          <w:lang w:eastAsia="ja-JP"/>
        </w:rPr>
      </w:pPr>
    </w:p>
    <w:p w14:paraId="669CAA76" w14:textId="2EAAB288" w:rsidR="001E456E" w:rsidRPr="001E456E" w:rsidRDefault="00E2653C" w:rsidP="00844425">
      <w:pPr>
        <w:rPr>
          <w:rFonts w:ascii="Noto Sans JP" w:eastAsia="Noto Sans JP" w:hAnsi="Noto Sans JP"/>
          <w:bCs/>
          <w:sz w:val="20"/>
          <w:szCs w:val="20"/>
          <w:lang w:eastAsia="ja-JP"/>
        </w:rPr>
      </w:pPr>
      <w:r>
        <w:rPr>
          <w:rFonts w:ascii="Noto Sans JP" w:eastAsia="Noto Sans JP" w:hAnsi="Noto Sans JP" w:hint="eastAsia"/>
          <w:sz w:val="20"/>
          <w:szCs w:val="20"/>
          <w:lang w:eastAsia="ja-JP"/>
        </w:rPr>
        <w:t>同時に多くの</w:t>
      </w:r>
      <w:r w:rsidR="00DA4914">
        <w:rPr>
          <w:rFonts w:ascii="Noto Sans JP" w:eastAsia="Noto Sans JP" w:hAnsi="Noto Sans JP" w:hint="eastAsia"/>
          <w:sz w:val="20"/>
          <w:szCs w:val="20"/>
          <w:lang w:eastAsia="ja-JP"/>
        </w:rPr>
        <w:t>チャンネルを使用する環境において、</w:t>
      </w:r>
      <w:r w:rsidR="003C55BF">
        <w:rPr>
          <w:rFonts w:ascii="Noto Sans JP" w:eastAsia="Noto Sans JP" w:hAnsi="Noto Sans JP" w:hint="eastAsia"/>
          <w:sz w:val="20"/>
          <w:szCs w:val="20"/>
          <w:lang w:eastAsia="ja-JP"/>
        </w:rPr>
        <w:t>Digital 6000シリーズ</w:t>
      </w:r>
      <w:r w:rsidR="002C1406">
        <w:rPr>
          <w:rFonts w:ascii="Noto Sans JP" w:eastAsia="Noto Sans JP" w:hAnsi="Noto Sans JP" w:hint="eastAsia"/>
          <w:sz w:val="20"/>
          <w:szCs w:val="20"/>
          <w:lang w:eastAsia="ja-JP"/>
        </w:rPr>
        <w:t>の</w:t>
      </w:r>
      <w:r w:rsidR="00DA4914">
        <w:rPr>
          <w:rFonts w:ascii="Noto Sans JP" w:eastAsia="Noto Sans JP" w:hAnsi="Noto Sans JP" w:hint="eastAsia"/>
          <w:sz w:val="20"/>
          <w:szCs w:val="20"/>
          <w:lang w:eastAsia="ja-JP"/>
        </w:rPr>
        <w:t>安定性が大きな</w:t>
      </w:r>
      <w:r w:rsidR="008057E4">
        <w:rPr>
          <w:rFonts w:ascii="Noto Sans JP" w:eastAsia="Noto Sans JP" w:hAnsi="Noto Sans JP" w:hint="eastAsia"/>
          <w:sz w:val="20"/>
          <w:szCs w:val="20"/>
          <w:lang w:eastAsia="ja-JP"/>
        </w:rPr>
        <w:t>支えとなっていると森下氏は話します。</w:t>
      </w:r>
      <w:r w:rsidR="00844425" w:rsidRPr="00755546">
        <w:rPr>
          <w:rFonts w:ascii="Noto Sans JP" w:eastAsia="Noto Sans JP" w:hAnsi="Noto Sans JP" w:hint="eastAsia"/>
          <w:bCs/>
          <w:sz w:val="20"/>
          <w:szCs w:val="20"/>
          <w:lang w:eastAsia="ja-JP"/>
        </w:rPr>
        <w:t>「たくさんのチャンネルを同時に、安定して使用できることもメリットです。劇団四季の演目は出演者が多い上に、一部の出演者にはバックアップ用のチャンネルを割り当てる運用も行っています。使用チャンネル数は現在［春］で44ch、［秋］で42chとなっています」</w:t>
      </w:r>
    </w:p>
    <w:p w14:paraId="440980A5" w14:textId="0F66E49C" w:rsidR="00C869C1" w:rsidRDefault="00C869C1" w:rsidP="00C869C1">
      <w:pPr>
        <w:jc w:val="center"/>
        <w:rPr>
          <w:rFonts w:ascii="Noto Sans JP" w:eastAsia="Noto Sans JP" w:hAnsi="Noto Sans JP"/>
          <w:bCs/>
          <w:sz w:val="20"/>
          <w:szCs w:val="20"/>
          <w:lang w:eastAsia="ja-JP"/>
        </w:rPr>
      </w:pPr>
      <w:r>
        <w:rPr>
          <w:rFonts w:ascii="Noto Sans JP" w:eastAsia="Noto Sans JP" w:hAnsi="Noto Sans JP"/>
          <w:bCs/>
          <w:noProof/>
          <w:sz w:val="20"/>
          <w:szCs w:val="20"/>
          <w:lang w:val="en-US" w:eastAsia="ja-JP"/>
        </w:rPr>
        <w:lastRenderedPageBreak/>
        <w:drawing>
          <wp:inline distT="0" distB="0" distL="0" distR="0" wp14:anchorId="1DF53723" wp14:editId="036D3E90">
            <wp:extent cx="4567556" cy="5601268"/>
            <wp:effectExtent l="0" t="0" r="4445" b="0"/>
            <wp:docPr id="893778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208" t="9741" r="1674" b="11626"/>
                    <a:stretch/>
                  </pic:blipFill>
                  <pic:spPr bwMode="auto">
                    <a:xfrm>
                      <a:off x="0" y="0"/>
                      <a:ext cx="4629293" cy="5676977"/>
                    </a:xfrm>
                    <a:prstGeom prst="rect">
                      <a:avLst/>
                    </a:prstGeom>
                    <a:noFill/>
                    <a:ln>
                      <a:noFill/>
                    </a:ln>
                    <a:extLst>
                      <a:ext uri="{53640926-AAD7-44D8-BBD7-CCE9431645EC}">
                        <a14:shadowObscured xmlns:a14="http://schemas.microsoft.com/office/drawing/2010/main"/>
                      </a:ext>
                    </a:extLst>
                  </pic:spPr>
                </pic:pic>
              </a:graphicData>
            </a:graphic>
          </wp:inline>
        </w:drawing>
      </w:r>
    </w:p>
    <w:p w14:paraId="3B9905EB" w14:textId="77777777" w:rsidR="00C869C1" w:rsidRDefault="00C869C1" w:rsidP="00C869C1">
      <w:pPr>
        <w:jc w:val="center"/>
        <w:rPr>
          <w:rFonts w:ascii="Noto Sans JP" w:eastAsia="Noto Sans JP" w:hAnsi="Noto Sans JP"/>
          <w:bCs/>
          <w:sz w:val="20"/>
          <w:szCs w:val="20"/>
          <w:lang w:eastAsia="ja-JP"/>
        </w:rPr>
      </w:pPr>
      <w:r w:rsidRPr="003273C5">
        <w:rPr>
          <w:rFonts w:ascii="Noto Sans JP" w:eastAsia="Noto Sans JP" w:hAnsi="Noto Sans JP" w:hint="eastAsia"/>
          <w:i/>
          <w:iCs/>
          <w:sz w:val="16"/>
          <w:szCs w:val="16"/>
          <w:lang w:eastAsia="ja-JP"/>
        </w:rPr>
        <w:t>21台の受信機EM 6000 Danteのほか、ミニボディパック送信機用のバッテリー充電器が収められている</w:t>
      </w:r>
    </w:p>
    <w:p w14:paraId="38F9E910" w14:textId="7884E940" w:rsidR="00382F21" w:rsidRPr="00C869C1" w:rsidRDefault="00382F21" w:rsidP="00C869C1">
      <w:pPr>
        <w:jc w:val="center"/>
        <w:rPr>
          <w:rFonts w:ascii="Noto Sans JP" w:eastAsia="Noto Sans JP" w:hAnsi="Noto Sans JP"/>
          <w:bCs/>
          <w:sz w:val="20"/>
          <w:szCs w:val="20"/>
          <w:lang w:eastAsia="ja-JP"/>
        </w:rPr>
      </w:pPr>
    </w:p>
    <w:p w14:paraId="6B5F608F" w14:textId="7A736BC2" w:rsidR="00472522" w:rsidRDefault="00844425" w:rsidP="00FA5EFC">
      <w:pPr>
        <w:rPr>
          <w:rFonts w:ascii="Noto Sans JP" w:eastAsia="Noto Sans JP" w:hAnsi="Noto Sans JP"/>
          <w:bCs/>
          <w:sz w:val="20"/>
          <w:szCs w:val="20"/>
          <w:lang w:eastAsia="ja-JP"/>
        </w:rPr>
      </w:pPr>
      <w:r w:rsidRPr="009A6B80">
        <w:rPr>
          <w:rFonts w:ascii="Noto Sans JP" w:eastAsia="Noto Sans JP" w:hAnsi="Noto Sans JP" w:hint="eastAsia"/>
          <w:bCs/>
          <w:sz w:val="20"/>
          <w:szCs w:val="20"/>
          <w:lang w:eastAsia="ja-JP"/>
        </w:rPr>
        <w:t>「［春］と［秋］、隣り合った劇場で40数波ずつ同時に使っても干渉は起きていません」と、森下氏もその安定性に手応えを感じてい</w:t>
      </w:r>
      <w:r w:rsidR="00E8520D">
        <w:rPr>
          <w:rFonts w:ascii="Noto Sans JP" w:eastAsia="Noto Sans JP" w:hAnsi="Noto Sans JP" w:hint="eastAsia"/>
          <w:bCs/>
          <w:sz w:val="20"/>
          <w:szCs w:val="20"/>
          <w:lang w:eastAsia="ja-JP"/>
        </w:rPr>
        <w:t>ます</w:t>
      </w:r>
      <w:r w:rsidRPr="009A6B80">
        <w:rPr>
          <w:rFonts w:ascii="Noto Sans JP" w:eastAsia="Noto Sans JP" w:hAnsi="Noto Sans JP" w:hint="eastAsia"/>
          <w:bCs/>
          <w:sz w:val="20"/>
          <w:szCs w:val="20"/>
          <w:lang w:eastAsia="ja-JP"/>
        </w:rPr>
        <w:t>。そして、音響スタッフのみならず、出演者にとっても大きなメリットがあると森下氏は話</w:t>
      </w:r>
      <w:r w:rsidR="00E8520D">
        <w:rPr>
          <w:rFonts w:ascii="Noto Sans JP" w:eastAsia="Noto Sans JP" w:hAnsi="Noto Sans JP" w:hint="eastAsia"/>
          <w:bCs/>
          <w:sz w:val="20"/>
          <w:szCs w:val="20"/>
          <w:lang w:eastAsia="ja-JP"/>
        </w:rPr>
        <w:t>します</w:t>
      </w:r>
      <w:r w:rsidRPr="009A6B80">
        <w:rPr>
          <w:rFonts w:ascii="Noto Sans JP" w:eastAsia="Noto Sans JP" w:hAnsi="Noto Sans JP" w:hint="eastAsia"/>
          <w:bCs/>
          <w:sz w:val="20"/>
          <w:szCs w:val="20"/>
          <w:lang w:eastAsia="ja-JP"/>
        </w:rPr>
        <w:t>。</w:t>
      </w:r>
    </w:p>
    <w:p w14:paraId="17EE3E5F" w14:textId="77777777" w:rsidR="00C869C1" w:rsidRDefault="00C869C1" w:rsidP="00C869C1">
      <w:pPr>
        <w:jc w:val="center"/>
        <w:rPr>
          <w:rFonts w:ascii="Noto Sans JP" w:eastAsia="Noto Sans JP" w:hAnsi="Noto Sans JP"/>
          <w:bCs/>
          <w:sz w:val="20"/>
          <w:szCs w:val="20"/>
          <w:lang w:eastAsia="ja-JP"/>
        </w:rPr>
      </w:pPr>
    </w:p>
    <w:p w14:paraId="633EBD19" w14:textId="78E951F4" w:rsidR="00C869C1" w:rsidRDefault="00C869C1" w:rsidP="00C869C1">
      <w:pPr>
        <w:jc w:val="center"/>
        <w:rPr>
          <w:rFonts w:ascii="Noto Sans JP" w:eastAsia="Noto Sans JP" w:hAnsi="Noto Sans JP"/>
          <w:bCs/>
          <w:sz w:val="20"/>
          <w:szCs w:val="20"/>
          <w:lang w:eastAsia="ja-JP"/>
        </w:rPr>
      </w:pPr>
      <w:r>
        <w:rPr>
          <w:rFonts w:ascii="Noto Sans JP" w:eastAsia="Noto Sans JP" w:hAnsi="Noto Sans JP" w:hint="eastAsia"/>
          <w:bCs/>
          <w:noProof/>
          <w:sz w:val="20"/>
          <w:szCs w:val="20"/>
          <w:lang w:val="en-US" w:eastAsia="ja-JP"/>
        </w:rPr>
        <w:lastRenderedPageBreak/>
        <w:drawing>
          <wp:inline distT="0" distB="0" distL="0" distR="0" wp14:anchorId="29F9F0BB" wp14:editId="74950FC5">
            <wp:extent cx="4848046" cy="3232208"/>
            <wp:effectExtent l="0" t="0" r="0" b="6350"/>
            <wp:docPr id="8" name="図 8" descr="A large black rectangular object with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A large black rectangular object with wire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868631" cy="3245932"/>
                    </a:xfrm>
                    <a:prstGeom prst="rect">
                      <a:avLst/>
                    </a:prstGeom>
                  </pic:spPr>
                </pic:pic>
              </a:graphicData>
            </a:graphic>
          </wp:inline>
        </w:drawing>
      </w:r>
    </w:p>
    <w:p w14:paraId="12C19A35" w14:textId="0834CDE9" w:rsidR="00C869C1" w:rsidRDefault="00BB4E8A" w:rsidP="00BB4E8A">
      <w:pPr>
        <w:jc w:val="center"/>
        <w:rPr>
          <w:rFonts w:ascii="Noto Sans JP" w:eastAsia="Noto Sans JP" w:hAnsi="Noto Sans JP"/>
          <w:bCs/>
          <w:sz w:val="20"/>
          <w:szCs w:val="20"/>
          <w:lang w:eastAsia="ja-JP"/>
        </w:rPr>
      </w:pPr>
      <w:r>
        <w:rPr>
          <w:rFonts w:ascii="Noto Sans JP" w:eastAsia="Noto Sans JP" w:hAnsi="Noto Sans JP" w:hint="eastAsia"/>
          <w:i/>
          <w:iCs/>
          <w:sz w:val="16"/>
          <w:szCs w:val="16"/>
          <w:lang w:eastAsia="ja-JP"/>
        </w:rPr>
        <w:t xml:space="preserve">SK 6212 - </w:t>
      </w:r>
      <w:r w:rsidRPr="00BB4E8A">
        <w:rPr>
          <w:rFonts w:ascii="Noto Sans JP" w:eastAsia="Noto Sans JP" w:hAnsi="Noto Sans JP" w:hint="eastAsia"/>
          <w:i/>
          <w:iCs/>
          <w:sz w:val="16"/>
          <w:szCs w:val="16"/>
          <w:lang w:eastAsia="ja-JP"/>
        </w:rPr>
        <w:t>対応周波数の異なるA5-A8（550～638MHz）とB1-B4（630～713.8MHz）を使い分けている</w:t>
      </w:r>
    </w:p>
    <w:p w14:paraId="3E8DD620" w14:textId="77777777" w:rsidR="00BB4E8A" w:rsidRDefault="00BB4E8A" w:rsidP="00844425">
      <w:pPr>
        <w:rPr>
          <w:rFonts w:ascii="Noto Sans JP" w:eastAsia="Noto Sans JP" w:hAnsi="Noto Sans JP"/>
          <w:bCs/>
          <w:sz w:val="20"/>
          <w:szCs w:val="20"/>
          <w:lang w:eastAsia="ja-JP"/>
        </w:rPr>
      </w:pPr>
    </w:p>
    <w:p w14:paraId="2F40D1A7" w14:textId="43CD85AB" w:rsidR="00844425" w:rsidRDefault="00844425" w:rsidP="00844425">
      <w:pPr>
        <w:rPr>
          <w:rFonts w:ascii="Noto Sans JP" w:eastAsia="Noto Sans JP" w:hAnsi="Noto Sans JP"/>
          <w:bCs/>
          <w:sz w:val="20"/>
          <w:szCs w:val="20"/>
          <w:lang w:eastAsia="ja-JP"/>
        </w:rPr>
      </w:pPr>
      <w:r w:rsidRPr="009A6B80">
        <w:rPr>
          <w:rFonts w:ascii="Noto Sans JP" w:eastAsia="Noto Sans JP" w:hAnsi="Noto Sans JP" w:hint="eastAsia"/>
          <w:bCs/>
          <w:sz w:val="20"/>
          <w:szCs w:val="20"/>
          <w:lang w:eastAsia="ja-JP"/>
        </w:rPr>
        <w:t>「Digital 6000シリーズは、我々がワイヤレスシステムに求めているものを満たしていると感じます。音響機器を管理する立場から見ると、多チャンネルを安定して扱えることのほかに、バッテリーの持ちが良いことや耐久性、防水性に優れていることもメリットが大きいです。また、小型軽量で着け心地が軽やかな上、お客様から見えにくくする工夫もしやす</w:t>
      </w:r>
      <w:r w:rsidR="00EA58C6">
        <w:rPr>
          <w:rFonts w:ascii="Noto Sans JP" w:eastAsia="Noto Sans JP" w:hAnsi="Noto Sans JP" w:hint="eastAsia"/>
          <w:bCs/>
          <w:sz w:val="20"/>
          <w:szCs w:val="20"/>
          <w:lang w:eastAsia="ja-JP"/>
        </w:rPr>
        <w:t>く、</w:t>
      </w:r>
      <w:r w:rsidRPr="009A6B80">
        <w:rPr>
          <w:rFonts w:ascii="Noto Sans JP" w:eastAsia="Noto Sans JP" w:hAnsi="Noto Sans JP" w:hint="eastAsia"/>
          <w:bCs/>
          <w:sz w:val="20"/>
          <w:szCs w:val="20"/>
          <w:lang w:eastAsia="ja-JP"/>
        </w:rPr>
        <w:t>長時間使ったときに筐体が熱くなり過ぎないところも良いですね。出演者は公演が始まる前から衣装を着て、かつらをかぶってスタンバイしている間も送信機をオンにしていますし、公演が始まったら照明を浴びて動き回るので暑いわけです。そんな状態ですから、熱が気にならないのも大きなポイントです」</w:t>
      </w:r>
    </w:p>
    <w:p w14:paraId="64B7B441" w14:textId="77777777" w:rsidR="00844425" w:rsidRDefault="00844425" w:rsidP="00844425">
      <w:pPr>
        <w:rPr>
          <w:rFonts w:ascii="Noto Sans JP" w:eastAsia="Noto Sans JP" w:hAnsi="Noto Sans JP"/>
          <w:bCs/>
          <w:sz w:val="20"/>
          <w:szCs w:val="20"/>
          <w:lang w:eastAsia="ja-JP"/>
        </w:rPr>
      </w:pPr>
    </w:p>
    <w:p w14:paraId="3C4E0457" w14:textId="77777777" w:rsidR="00C578F6" w:rsidRPr="000A1411" w:rsidRDefault="00C578F6" w:rsidP="006B2745">
      <w:pPr>
        <w:rPr>
          <w:rFonts w:ascii="Noto Sans JP" w:eastAsia="Noto Sans JP" w:hAnsi="Noto Sans JP"/>
          <w:bCs/>
          <w:sz w:val="20"/>
          <w:szCs w:val="20"/>
          <w:lang w:eastAsia="ja-JP"/>
        </w:rPr>
      </w:pPr>
    </w:p>
    <w:p w14:paraId="6F568968" w14:textId="77777777" w:rsidR="00F21720" w:rsidRPr="00510C04" w:rsidRDefault="00F21720" w:rsidP="00510C04">
      <w:pPr>
        <w:rPr>
          <w:rFonts w:ascii="Noto Sans JP" w:eastAsia="Noto Sans JP" w:hAnsi="Noto Sans JP"/>
          <w:i/>
          <w:iCs/>
          <w:sz w:val="20"/>
          <w:szCs w:val="20"/>
          <w:lang w:eastAsia="ja-JP"/>
        </w:rPr>
      </w:pPr>
      <w:r w:rsidRPr="00510C04">
        <w:rPr>
          <w:rFonts w:ascii="Noto Sans JP" w:eastAsia="Noto Sans JP" w:hAnsi="Noto Sans JP" w:hint="eastAsia"/>
          <w:i/>
          <w:iCs/>
          <w:sz w:val="20"/>
          <w:szCs w:val="20"/>
          <w:lang w:val="en-US" w:eastAsia="ja-JP"/>
        </w:rPr>
        <w:t>&lt;</w:t>
      </w:r>
      <w:r w:rsidR="006B2745" w:rsidRPr="00510C04">
        <w:rPr>
          <w:rFonts w:ascii="Noto Sans JP" w:eastAsia="Noto Sans JP" w:hAnsi="Noto Sans JP" w:hint="eastAsia"/>
          <w:i/>
          <w:iCs/>
          <w:sz w:val="20"/>
          <w:szCs w:val="20"/>
          <w:lang w:eastAsia="ja-JP"/>
        </w:rPr>
        <w:t>本記事は2024年3月4日に公開されたSound &amp; Recordingの記事のダイジェスト版です。</w:t>
      </w:r>
    </w:p>
    <w:p w14:paraId="3F6D688C" w14:textId="52F19FA2" w:rsidR="006B2745" w:rsidRPr="00510C04" w:rsidRDefault="006B2745" w:rsidP="00510C04">
      <w:pPr>
        <w:rPr>
          <w:rFonts w:ascii="Noto Sans JP" w:eastAsia="Noto Sans JP" w:hAnsi="Noto Sans JP"/>
          <w:i/>
          <w:iCs/>
          <w:sz w:val="20"/>
          <w:szCs w:val="20"/>
          <w:lang w:eastAsia="ja-JP"/>
        </w:rPr>
      </w:pPr>
      <w:r w:rsidRPr="00510C04">
        <w:rPr>
          <w:rFonts w:ascii="Noto Sans JP" w:eastAsia="Noto Sans JP" w:hAnsi="Noto Sans JP" w:hint="eastAsia"/>
          <w:i/>
          <w:iCs/>
          <w:sz w:val="20"/>
          <w:szCs w:val="20"/>
          <w:lang w:eastAsia="ja-JP"/>
        </w:rPr>
        <w:t>全文は</w:t>
      </w:r>
      <w:hyperlink r:id="rId15" w:history="1">
        <w:r w:rsidR="00C578F6">
          <w:rPr>
            <w:rStyle w:val="Hyperlink"/>
            <w:rFonts w:ascii="Noto Sans JP" w:eastAsia="Noto Sans JP" w:hAnsi="Noto Sans JP" w:hint="eastAsia"/>
            <w:i/>
            <w:iCs/>
            <w:sz w:val="20"/>
            <w:szCs w:val="20"/>
            <w:lang w:eastAsia="ja-JP"/>
          </w:rPr>
          <w:t>こちら</w:t>
        </w:r>
      </w:hyperlink>
      <w:r w:rsidRPr="00510C04">
        <w:rPr>
          <w:rFonts w:ascii="Noto Sans JP" w:eastAsia="Noto Sans JP" w:hAnsi="Noto Sans JP" w:hint="eastAsia"/>
          <w:i/>
          <w:iCs/>
          <w:sz w:val="20"/>
          <w:szCs w:val="20"/>
          <w:lang w:eastAsia="ja-JP"/>
        </w:rPr>
        <w:t>からご覧ください（日本語のみ）</w:t>
      </w:r>
      <w:r w:rsidR="00F21720" w:rsidRPr="00510C04">
        <w:rPr>
          <w:rFonts w:ascii="Noto Sans JP" w:eastAsia="Noto Sans JP" w:hAnsi="Noto Sans JP" w:hint="eastAsia"/>
          <w:i/>
          <w:iCs/>
          <w:sz w:val="20"/>
          <w:szCs w:val="20"/>
          <w:lang w:eastAsia="ja-JP"/>
        </w:rPr>
        <w:t>&gt;</w:t>
      </w:r>
    </w:p>
    <w:p w14:paraId="6411D1A1" w14:textId="77777777" w:rsidR="002C7FAE" w:rsidRDefault="002C7FAE" w:rsidP="00943FFF">
      <w:pPr>
        <w:rPr>
          <w:rFonts w:ascii="Noto Sans JP" w:eastAsia="Noto Sans JP" w:hAnsi="Noto Sans JP"/>
          <w:bCs/>
          <w:sz w:val="20"/>
          <w:szCs w:val="20"/>
          <w:lang w:eastAsia="ja-JP"/>
        </w:rPr>
      </w:pPr>
    </w:p>
    <w:p w14:paraId="60CB8ED9" w14:textId="77777777" w:rsidR="000A1411" w:rsidRPr="009A6B80" w:rsidRDefault="000A1411" w:rsidP="00943FFF">
      <w:pPr>
        <w:rPr>
          <w:rFonts w:ascii="Noto Sans JP" w:eastAsia="Noto Sans JP" w:hAnsi="Noto Sans JP"/>
          <w:bCs/>
          <w:sz w:val="20"/>
          <w:szCs w:val="20"/>
          <w:lang w:eastAsia="ja-JP"/>
        </w:rPr>
      </w:pPr>
    </w:p>
    <w:p w14:paraId="333B891D" w14:textId="6E55E2EA" w:rsidR="00943FFF" w:rsidRPr="00943FFF" w:rsidRDefault="000A22E6" w:rsidP="00943FFF">
      <w:pPr>
        <w:rPr>
          <w:rFonts w:ascii="Noto Sans JP" w:eastAsia="Noto Sans JP" w:hAnsi="Noto Sans JP"/>
          <w:b/>
          <w:bCs/>
          <w:sz w:val="20"/>
          <w:szCs w:val="20"/>
          <w:lang w:eastAsia="ja-JP"/>
        </w:rPr>
      </w:pPr>
      <w:r w:rsidRPr="000A22E6">
        <w:rPr>
          <w:rFonts w:ascii="Noto Sans JP" w:eastAsia="Noto Sans JP" w:hAnsi="Noto Sans JP" w:hint="eastAsia"/>
          <w:b/>
          <w:bCs/>
          <w:sz w:val="20"/>
          <w:szCs w:val="20"/>
          <w:lang w:eastAsia="ja-JP"/>
        </w:rPr>
        <w:t>ゼンハイザーブランドについて</w:t>
      </w:r>
    </w:p>
    <w:p w14:paraId="1E9EEDD0" w14:textId="256548FE" w:rsidR="00943FFF" w:rsidRPr="00943FFF" w:rsidRDefault="00943FFF" w:rsidP="00943FFF">
      <w:pPr>
        <w:rPr>
          <w:rFonts w:ascii="Noto Sans JP" w:eastAsia="Noto Sans JP" w:hAnsi="Noto Sans JP"/>
          <w:sz w:val="20"/>
          <w:szCs w:val="20"/>
          <w:lang w:eastAsia="ja-JP"/>
        </w:rPr>
      </w:pPr>
      <w:r w:rsidRPr="00943FFF">
        <w:rPr>
          <w:rFonts w:ascii="Noto Sans JP" w:eastAsia="Noto Sans JP" w:hAnsi="Noto Sans JP" w:hint="eastAsia"/>
          <w:sz w:val="20"/>
          <w:szCs w:val="20"/>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r>
        <w:rPr>
          <w:rFonts w:ascii="Noto Sans JP" w:eastAsia="Noto Sans JP" w:hAnsi="Noto Sans JP" w:hint="eastAsia"/>
          <w:sz w:val="20"/>
          <w:szCs w:val="20"/>
          <w:lang w:eastAsia="ja-JP"/>
        </w:rPr>
        <w:t xml:space="preserve"> </w:t>
      </w:r>
    </w:p>
    <w:p w14:paraId="00327132" w14:textId="77777777" w:rsidR="000A22E6" w:rsidRPr="00943FFF" w:rsidRDefault="000A22E6" w:rsidP="000A22E6">
      <w:pPr>
        <w:rPr>
          <w:rFonts w:ascii="Noto Sans JP" w:eastAsia="Noto Sans JP" w:hAnsi="Noto Sans JP"/>
          <w:sz w:val="20"/>
          <w:szCs w:val="20"/>
          <w:lang w:eastAsia="ja-JP"/>
        </w:rPr>
      </w:pPr>
    </w:p>
    <w:p w14:paraId="2A2D4BD4"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 xml:space="preserve">www.sennheiser.com </w:t>
      </w:r>
    </w:p>
    <w:p w14:paraId="26C2D47E"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www.sennheiser-hearing.com</w:t>
      </w:r>
    </w:p>
    <w:p w14:paraId="33B3DCF8" w14:textId="1CE1CA95" w:rsidR="00943FFF" w:rsidRPr="00BB6BCF" w:rsidRDefault="00943FFF" w:rsidP="4D10541E">
      <w:pPr>
        <w:pStyle w:val="About"/>
        <w:spacing w:line="276" w:lineRule="auto"/>
        <w:rPr>
          <w:rFonts w:ascii="Noto Sans JP" w:eastAsia="Noto Sans JP" w:hAnsi="Noto Sans JP" w:cstheme="majorBidi"/>
          <w:lang w:eastAsia="ja-JP"/>
        </w:rPr>
      </w:pPr>
    </w:p>
    <w:sectPr w:rsidR="00943FFF" w:rsidRPr="00BB6BCF" w:rsidSect="00CE2F37">
      <w:headerReference w:type="default" r:id="rId16"/>
      <w:headerReference w:type="first" r:id="rId17"/>
      <w:footerReference w:type="first" r:id="rId18"/>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723F5" w14:textId="77777777" w:rsidR="00FC6DBC" w:rsidRDefault="00FC6DBC" w:rsidP="00CA1EB9">
      <w:r>
        <w:separator/>
      </w:r>
    </w:p>
  </w:endnote>
  <w:endnote w:type="continuationSeparator" w:id="0">
    <w:p w14:paraId="57ABB186" w14:textId="77777777" w:rsidR="00FC6DBC" w:rsidRDefault="00FC6DBC" w:rsidP="00CA1EB9">
      <w:r>
        <w:continuationSeparator/>
      </w:r>
    </w:p>
  </w:endnote>
  <w:endnote w:type="continuationNotice" w:id="1">
    <w:p w14:paraId="7F7EB3A4" w14:textId="77777777" w:rsidR="00FC6DBC" w:rsidRDefault="00FC6D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EF28442B-F713-48E9-AE67-EEC69FDDDEF6}"/>
    <w:embedBold r:id="rId2" w:fontKey="{24C519E0-F160-45E5-A266-63D688A4033A}"/>
    <w:embedItalic r:id="rId3" w:fontKey="{7B3C94FE-FF8F-4A1B-915C-769C8787CD6E}"/>
  </w:font>
  <w:font w:name="Calibri">
    <w:panose1 w:val="020F0502020204030204"/>
    <w:charset w:val="00"/>
    <w:family w:val="swiss"/>
    <w:pitch w:val="variable"/>
    <w:sig w:usb0="E4002EFF" w:usb1="C000247B" w:usb2="00000009" w:usb3="00000000" w:csb0="000001FF" w:csb1="00000000"/>
    <w:embedRegular r:id="rId4" w:fontKey="{4D86E8CE-5D48-4BDA-A3CD-F2D0537EABAB}"/>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CAC147D-9377-4A42-BD9E-D03ACDD62F5E}"/>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A0715" w14:textId="77777777" w:rsidR="00FC6DBC" w:rsidRDefault="00FC6DBC" w:rsidP="00CA1EB9">
      <w:r>
        <w:separator/>
      </w:r>
    </w:p>
  </w:footnote>
  <w:footnote w:type="continuationSeparator" w:id="0">
    <w:p w14:paraId="22AD6130" w14:textId="77777777" w:rsidR="00FC6DBC" w:rsidRDefault="00FC6DBC" w:rsidP="00CA1EB9">
      <w:r>
        <w:continuationSeparator/>
      </w:r>
    </w:p>
  </w:footnote>
  <w:footnote w:type="continuationNotice" w:id="1">
    <w:p w14:paraId="019AC1AE" w14:textId="77777777" w:rsidR="00FC6DBC" w:rsidRDefault="00FC6D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4250D" w14:textId="081E77CD" w:rsidR="00362E36" w:rsidRPr="009A6B80" w:rsidRDefault="009A6B80" w:rsidP="00362E36">
    <w:pPr>
      <w:pStyle w:val="Header"/>
      <w:ind w:right="-2"/>
      <w:rPr>
        <w:rFonts w:ascii="Noto Sans JP" w:eastAsia="Noto Sans JP" w:hAnsi="Noto Sans JP"/>
        <w:color w:val="0095D5" w:themeColor="accent1"/>
        <w:lang w:eastAsia="ja-JP"/>
      </w:rPr>
    </w:pPr>
    <w:r w:rsidRPr="009A6B80">
      <w:rPr>
        <w:rFonts w:ascii="Noto Sans JP" w:eastAsia="Noto Sans JP" w:hAnsi="Noto Sans JP" w:hint="eastAsia"/>
        <w:color w:val="0095D5" w:themeColor="accent1"/>
        <w:lang w:eastAsia="ja-JP"/>
      </w:rPr>
      <w:t>導入事例</w:t>
    </w:r>
  </w:p>
  <w:p w14:paraId="2053DDC1" w14:textId="5EB270D6" w:rsidR="00324808" w:rsidRPr="00362E36" w:rsidRDefault="00362E36" w:rsidP="00362E36">
    <w:pPr>
      <w:pStyle w:val="Header"/>
      <w:ind w:right="-2"/>
    </w:pPr>
    <w:r w:rsidRPr="00362E36">
      <w:rPr>
        <w:bCs/>
      </w:rPr>
      <w:fldChar w:fldCharType="begin"/>
    </w:r>
    <w:r w:rsidRPr="00362E36">
      <w:rPr>
        <w:bCs/>
      </w:rPr>
      <w:instrText>PAGE  \* Arabic  \* MERGEFORMAT</w:instrText>
    </w:r>
    <w:r w:rsidRPr="00362E36">
      <w:rPr>
        <w:bCs/>
      </w:rPr>
      <w:fldChar w:fldCharType="separate"/>
    </w:r>
    <w:r w:rsidR="00D42314" w:rsidRPr="00D42314">
      <w:rPr>
        <w:bCs/>
        <w:noProof/>
        <w:lang w:val="ja-JP" w:eastAsia="ja-JP"/>
      </w:rPr>
      <w:t>3</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D42314" w:rsidRPr="00D42314">
      <w:rPr>
        <w:bCs/>
        <w:noProof/>
        <w:lang w:val="ja-JP" w:eastAsia="ja-JP"/>
      </w:rPr>
      <w:t>3</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1058EF4" w:rsidR="00324808" w:rsidRPr="008E5D5C" w:rsidRDefault="00324808" w:rsidP="008E5D5C">
    <w:pPr>
      <w:pStyle w:val="Header"/>
    </w:pPr>
    <w:r>
      <w:fldChar w:fldCharType="begin"/>
    </w:r>
    <w:r>
      <w:instrText xml:space="preserve"> PAGE  \* Arabic  \* MERGEFORMAT </w:instrText>
    </w:r>
    <w:r>
      <w:fldChar w:fldCharType="separate"/>
    </w:r>
    <w:r w:rsidR="00D42314">
      <w:rPr>
        <w:noProof/>
      </w:rPr>
      <w:t>3</w:t>
    </w:r>
    <w:r>
      <w:fldChar w:fldCharType="end"/>
    </w:r>
    <w:r>
      <w:t>/</w:t>
    </w:r>
    <w:r w:rsidR="00E612F0">
      <w:fldChar w:fldCharType="begin"/>
    </w:r>
    <w:r w:rsidR="00E612F0">
      <w:instrText>NUMPAGES  \* Arabic  \* MERGEFORMAT</w:instrText>
    </w:r>
    <w:r w:rsidR="00E612F0">
      <w:fldChar w:fldCharType="separate"/>
    </w:r>
    <w:r w:rsidR="00D42314">
      <w:rPr>
        <w:noProof/>
      </w:rPr>
      <w:t>3</w:t>
    </w:r>
    <w:r w:rsidR="00E612F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9C7E086" w:rsidR="00324808" w:rsidRPr="008E5D5C" w:rsidRDefault="00324808" w:rsidP="008E5D5C">
    <w:pPr>
      <w:pStyle w:val="Header"/>
    </w:pPr>
    <w:r>
      <w:fldChar w:fldCharType="begin"/>
    </w:r>
    <w:r>
      <w:instrText xml:space="preserve"> PAGE  \* Arabic  \* MERGEFORMAT </w:instrText>
    </w:r>
    <w:r>
      <w:fldChar w:fldCharType="separate"/>
    </w:r>
    <w:r w:rsidR="00362E36">
      <w:rPr>
        <w:rFonts w:hint="eastAsia"/>
        <w:noProof/>
      </w:rPr>
      <w:t>1</w:t>
    </w:r>
    <w:r>
      <w:fldChar w:fldCharType="end"/>
    </w:r>
    <w:r>
      <w:t>/</w:t>
    </w:r>
    <w:r w:rsidR="00E612F0">
      <w:fldChar w:fldCharType="begin"/>
    </w:r>
    <w:r w:rsidR="00E612F0">
      <w:instrText>NUMPAGES  \* Arabic  \* MERGEFORMAT</w:instrText>
    </w:r>
    <w:r w:rsidR="00E612F0">
      <w:fldChar w:fldCharType="separate"/>
    </w:r>
    <w:r w:rsidR="00B7170D">
      <w:rPr>
        <w:noProof/>
      </w:rPr>
      <w:t>3</w:t>
    </w:r>
    <w:r w:rsidR="00E612F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2360735">
    <w:abstractNumId w:val="7"/>
  </w:num>
  <w:num w:numId="2" w16cid:durableId="756941731">
    <w:abstractNumId w:val="4"/>
  </w:num>
  <w:num w:numId="3" w16cid:durableId="74401382">
    <w:abstractNumId w:val="25"/>
  </w:num>
  <w:num w:numId="4" w16cid:durableId="1265919074">
    <w:abstractNumId w:val="6"/>
  </w:num>
  <w:num w:numId="5" w16cid:durableId="612982340">
    <w:abstractNumId w:val="22"/>
  </w:num>
  <w:num w:numId="6" w16cid:durableId="712191285">
    <w:abstractNumId w:val="11"/>
  </w:num>
  <w:num w:numId="7" w16cid:durableId="1331835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5871077">
    <w:abstractNumId w:val="3"/>
  </w:num>
  <w:num w:numId="9" w16cid:durableId="1929003798">
    <w:abstractNumId w:val="18"/>
  </w:num>
  <w:num w:numId="10" w16cid:durableId="1084254633">
    <w:abstractNumId w:val="2"/>
  </w:num>
  <w:num w:numId="11" w16cid:durableId="805970404">
    <w:abstractNumId w:val="9"/>
  </w:num>
  <w:num w:numId="12" w16cid:durableId="733813348">
    <w:abstractNumId w:val="20"/>
  </w:num>
  <w:num w:numId="13" w16cid:durableId="1083599751">
    <w:abstractNumId w:val="24"/>
  </w:num>
  <w:num w:numId="14" w16cid:durableId="431165358">
    <w:abstractNumId w:val="5"/>
  </w:num>
  <w:num w:numId="15" w16cid:durableId="108933062">
    <w:abstractNumId w:val="21"/>
  </w:num>
  <w:num w:numId="16" w16cid:durableId="1461071704">
    <w:abstractNumId w:val="13"/>
  </w:num>
  <w:num w:numId="17" w16cid:durableId="895117562">
    <w:abstractNumId w:val="12"/>
  </w:num>
  <w:num w:numId="18" w16cid:durableId="760371535">
    <w:abstractNumId w:val="10"/>
  </w:num>
  <w:num w:numId="19" w16cid:durableId="873614352">
    <w:abstractNumId w:val="14"/>
  </w:num>
  <w:num w:numId="20" w16cid:durableId="500776410">
    <w:abstractNumId w:val="17"/>
  </w:num>
  <w:num w:numId="21" w16cid:durableId="746223190">
    <w:abstractNumId w:val="19"/>
  </w:num>
  <w:num w:numId="22" w16cid:durableId="95056102">
    <w:abstractNumId w:val="15"/>
  </w:num>
  <w:num w:numId="23" w16cid:durableId="1964001074">
    <w:abstractNumId w:val="23"/>
  </w:num>
  <w:num w:numId="24" w16cid:durableId="15073581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96195955">
    <w:abstractNumId w:val="0"/>
  </w:num>
  <w:num w:numId="26" w16cid:durableId="1518883043">
    <w:abstractNumId w:val="8"/>
  </w:num>
  <w:num w:numId="27" w16cid:durableId="11780378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0528"/>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3741"/>
    <w:rsid w:val="000250B4"/>
    <w:rsid w:val="00025286"/>
    <w:rsid w:val="0002555F"/>
    <w:rsid w:val="000272CD"/>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6A"/>
    <w:rsid w:val="00050225"/>
    <w:rsid w:val="000515F9"/>
    <w:rsid w:val="00051D12"/>
    <w:rsid w:val="00052598"/>
    <w:rsid w:val="0005310C"/>
    <w:rsid w:val="000534CD"/>
    <w:rsid w:val="00053F63"/>
    <w:rsid w:val="00054955"/>
    <w:rsid w:val="00055750"/>
    <w:rsid w:val="0005722A"/>
    <w:rsid w:val="00057A9F"/>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2713"/>
    <w:rsid w:val="00093230"/>
    <w:rsid w:val="0009384F"/>
    <w:rsid w:val="00093D72"/>
    <w:rsid w:val="00095C8C"/>
    <w:rsid w:val="000A054A"/>
    <w:rsid w:val="000A0A0B"/>
    <w:rsid w:val="000A0A1A"/>
    <w:rsid w:val="000A0BD9"/>
    <w:rsid w:val="000A1411"/>
    <w:rsid w:val="000A22E6"/>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300"/>
    <w:rsid w:val="000D07C3"/>
    <w:rsid w:val="000D0968"/>
    <w:rsid w:val="000D1E44"/>
    <w:rsid w:val="000D2449"/>
    <w:rsid w:val="000D36B9"/>
    <w:rsid w:val="000D3ACD"/>
    <w:rsid w:val="000D477A"/>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2850"/>
    <w:rsid w:val="001730E2"/>
    <w:rsid w:val="001747E2"/>
    <w:rsid w:val="001759B7"/>
    <w:rsid w:val="0017710D"/>
    <w:rsid w:val="00177338"/>
    <w:rsid w:val="00177A8A"/>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126"/>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56E"/>
    <w:rsid w:val="001E4E1A"/>
    <w:rsid w:val="001E5006"/>
    <w:rsid w:val="001E5371"/>
    <w:rsid w:val="001E558D"/>
    <w:rsid w:val="001E5ABE"/>
    <w:rsid w:val="001E6248"/>
    <w:rsid w:val="001E6892"/>
    <w:rsid w:val="001F1BFA"/>
    <w:rsid w:val="001F3001"/>
    <w:rsid w:val="001F3526"/>
    <w:rsid w:val="001F44EF"/>
    <w:rsid w:val="001F4611"/>
    <w:rsid w:val="001F4885"/>
    <w:rsid w:val="001F549C"/>
    <w:rsid w:val="001F58A8"/>
    <w:rsid w:val="001F68E5"/>
    <w:rsid w:val="001F6CE9"/>
    <w:rsid w:val="001F71A0"/>
    <w:rsid w:val="001F7C56"/>
    <w:rsid w:val="0020014E"/>
    <w:rsid w:val="002008AB"/>
    <w:rsid w:val="002025D2"/>
    <w:rsid w:val="00202B9A"/>
    <w:rsid w:val="0020313D"/>
    <w:rsid w:val="00203C58"/>
    <w:rsid w:val="00204735"/>
    <w:rsid w:val="002057CE"/>
    <w:rsid w:val="00206240"/>
    <w:rsid w:val="002075EF"/>
    <w:rsid w:val="00210D69"/>
    <w:rsid w:val="00213A44"/>
    <w:rsid w:val="00213B6E"/>
    <w:rsid w:val="00214BEE"/>
    <w:rsid w:val="00214C4E"/>
    <w:rsid w:val="00214F23"/>
    <w:rsid w:val="0021702D"/>
    <w:rsid w:val="002206C4"/>
    <w:rsid w:val="00220ABB"/>
    <w:rsid w:val="00222D1C"/>
    <w:rsid w:val="00223399"/>
    <w:rsid w:val="002271A9"/>
    <w:rsid w:val="002279EA"/>
    <w:rsid w:val="0023030F"/>
    <w:rsid w:val="0023069B"/>
    <w:rsid w:val="00232AC4"/>
    <w:rsid w:val="0023322C"/>
    <w:rsid w:val="002332F1"/>
    <w:rsid w:val="00233663"/>
    <w:rsid w:val="00234D94"/>
    <w:rsid w:val="00235429"/>
    <w:rsid w:val="00235506"/>
    <w:rsid w:val="002356E0"/>
    <w:rsid w:val="00235C08"/>
    <w:rsid w:val="00236A07"/>
    <w:rsid w:val="0023711F"/>
    <w:rsid w:val="002409B4"/>
    <w:rsid w:val="00240FBF"/>
    <w:rsid w:val="00243534"/>
    <w:rsid w:val="0024362B"/>
    <w:rsid w:val="00243B95"/>
    <w:rsid w:val="00245322"/>
    <w:rsid w:val="002465AA"/>
    <w:rsid w:val="0024691C"/>
    <w:rsid w:val="00247165"/>
    <w:rsid w:val="00247551"/>
    <w:rsid w:val="00250270"/>
    <w:rsid w:val="002502A3"/>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005A"/>
    <w:rsid w:val="002707C6"/>
    <w:rsid w:val="00271D51"/>
    <w:rsid w:val="00271E19"/>
    <w:rsid w:val="0027294F"/>
    <w:rsid w:val="0027375A"/>
    <w:rsid w:val="002740F2"/>
    <w:rsid w:val="0027419A"/>
    <w:rsid w:val="00275A17"/>
    <w:rsid w:val="00280603"/>
    <w:rsid w:val="002816EE"/>
    <w:rsid w:val="00282A73"/>
    <w:rsid w:val="00282A8D"/>
    <w:rsid w:val="002834AA"/>
    <w:rsid w:val="00284121"/>
    <w:rsid w:val="00284363"/>
    <w:rsid w:val="002847E7"/>
    <w:rsid w:val="002849F1"/>
    <w:rsid w:val="00284CCA"/>
    <w:rsid w:val="00285FD1"/>
    <w:rsid w:val="00286DAF"/>
    <w:rsid w:val="00286E02"/>
    <w:rsid w:val="00286F89"/>
    <w:rsid w:val="0029063B"/>
    <w:rsid w:val="002908FE"/>
    <w:rsid w:val="0029100C"/>
    <w:rsid w:val="002917A2"/>
    <w:rsid w:val="00293427"/>
    <w:rsid w:val="00293C1C"/>
    <w:rsid w:val="00294BF6"/>
    <w:rsid w:val="00295CC5"/>
    <w:rsid w:val="002A022C"/>
    <w:rsid w:val="002A128E"/>
    <w:rsid w:val="002A1306"/>
    <w:rsid w:val="002A1A27"/>
    <w:rsid w:val="002A1A30"/>
    <w:rsid w:val="002A24D0"/>
    <w:rsid w:val="002A28CC"/>
    <w:rsid w:val="002A4F09"/>
    <w:rsid w:val="002A54F5"/>
    <w:rsid w:val="002A6192"/>
    <w:rsid w:val="002A7D78"/>
    <w:rsid w:val="002B01CB"/>
    <w:rsid w:val="002B0675"/>
    <w:rsid w:val="002B0732"/>
    <w:rsid w:val="002B1655"/>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1406"/>
    <w:rsid w:val="002C2429"/>
    <w:rsid w:val="002C2FBB"/>
    <w:rsid w:val="002C3FEC"/>
    <w:rsid w:val="002C4738"/>
    <w:rsid w:val="002C4AD0"/>
    <w:rsid w:val="002C4B77"/>
    <w:rsid w:val="002C6A5D"/>
    <w:rsid w:val="002C6CC1"/>
    <w:rsid w:val="002C6F4D"/>
    <w:rsid w:val="002C7064"/>
    <w:rsid w:val="002C70E8"/>
    <w:rsid w:val="002C72C9"/>
    <w:rsid w:val="002C74A7"/>
    <w:rsid w:val="002C7FAE"/>
    <w:rsid w:val="002D0DE5"/>
    <w:rsid w:val="002D11A8"/>
    <w:rsid w:val="002D12B6"/>
    <w:rsid w:val="002D24F5"/>
    <w:rsid w:val="002D5133"/>
    <w:rsid w:val="002D61F1"/>
    <w:rsid w:val="002D62D8"/>
    <w:rsid w:val="002D6BD2"/>
    <w:rsid w:val="002D6FEC"/>
    <w:rsid w:val="002D7274"/>
    <w:rsid w:val="002D73AE"/>
    <w:rsid w:val="002E18F3"/>
    <w:rsid w:val="002E256F"/>
    <w:rsid w:val="002E3A45"/>
    <w:rsid w:val="002E3DCD"/>
    <w:rsid w:val="002E3DFA"/>
    <w:rsid w:val="002E5D80"/>
    <w:rsid w:val="002E6AC4"/>
    <w:rsid w:val="002E73A6"/>
    <w:rsid w:val="002F081B"/>
    <w:rsid w:val="002F0A7C"/>
    <w:rsid w:val="002F0BA7"/>
    <w:rsid w:val="002F1855"/>
    <w:rsid w:val="002F319B"/>
    <w:rsid w:val="002F39C7"/>
    <w:rsid w:val="002F4586"/>
    <w:rsid w:val="002F45B1"/>
    <w:rsid w:val="002F4E5D"/>
    <w:rsid w:val="002F564A"/>
    <w:rsid w:val="002F5686"/>
    <w:rsid w:val="002F6370"/>
    <w:rsid w:val="002F6C5E"/>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ACC"/>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4D54"/>
    <w:rsid w:val="00325508"/>
    <w:rsid w:val="003259C4"/>
    <w:rsid w:val="00326550"/>
    <w:rsid w:val="00326FB8"/>
    <w:rsid w:val="003273C5"/>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7970"/>
    <w:rsid w:val="003679E5"/>
    <w:rsid w:val="00367A1D"/>
    <w:rsid w:val="0037012D"/>
    <w:rsid w:val="003708EA"/>
    <w:rsid w:val="00371FE8"/>
    <w:rsid w:val="00372321"/>
    <w:rsid w:val="00373F92"/>
    <w:rsid w:val="00374FA6"/>
    <w:rsid w:val="003753CB"/>
    <w:rsid w:val="00375730"/>
    <w:rsid w:val="00375ACD"/>
    <w:rsid w:val="00376B37"/>
    <w:rsid w:val="00377FEF"/>
    <w:rsid w:val="00380BAA"/>
    <w:rsid w:val="00380F88"/>
    <w:rsid w:val="003826D8"/>
    <w:rsid w:val="00382F21"/>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55BF"/>
    <w:rsid w:val="003C59A5"/>
    <w:rsid w:val="003C5BCC"/>
    <w:rsid w:val="003C73BC"/>
    <w:rsid w:val="003C774D"/>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0FCA"/>
    <w:rsid w:val="0040177E"/>
    <w:rsid w:val="00402070"/>
    <w:rsid w:val="00402258"/>
    <w:rsid w:val="00402B13"/>
    <w:rsid w:val="00404BF7"/>
    <w:rsid w:val="00407182"/>
    <w:rsid w:val="00407C4A"/>
    <w:rsid w:val="004122C3"/>
    <w:rsid w:val="00412531"/>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6BA4"/>
    <w:rsid w:val="0042788F"/>
    <w:rsid w:val="0043007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409"/>
    <w:rsid w:val="00444C7D"/>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E96"/>
    <w:rsid w:val="00462F15"/>
    <w:rsid w:val="004643DA"/>
    <w:rsid w:val="004676FD"/>
    <w:rsid w:val="00471FE8"/>
    <w:rsid w:val="00472522"/>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C53"/>
    <w:rsid w:val="004A7367"/>
    <w:rsid w:val="004B38A5"/>
    <w:rsid w:val="004B3F5D"/>
    <w:rsid w:val="004B489A"/>
    <w:rsid w:val="004B7C58"/>
    <w:rsid w:val="004C15BD"/>
    <w:rsid w:val="004C3017"/>
    <w:rsid w:val="004D1199"/>
    <w:rsid w:val="004D15D6"/>
    <w:rsid w:val="004D1E23"/>
    <w:rsid w:val="004D3E1B"/>
    <w:rsid w:val="004D66B3"/>
    <w:rsid w:val="004D77A4"/>
    <w:rsid w:val="004D7C58"/>
    <w:rsid w:val="004E0A54"/>
    <w:rsid w:val="004E1602"/>
    <w:rsid w:val="004E19A6"/>
    <w:rsid w:val="004E1DC0"/>
    <w:rsid w:val="004E2AF7"/>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665"/>
    <w:rsid w:val="00510C04"/>
    <w:rsid w:val="00510E3B"/>
    <w:rsid w:val="005128D6"/>
    <w:rsid w:val="00512A5A"/>
    <w:rsid w:val="00514AE2"/>
    <w:rsid w:val="00514C30"/>
    <w:rsid w:val="00517DB0"/>
    <w:rsid w:val="00520262"/>
    <w:rsid w:val="00520A16"/>
    <w:rsid w:val="00522C0F"/>
    <w:rsid w:val="00522C93"/>
    <w:rsid w:val="005231C6"/>
    <w:rsid w:val="00523995"/>
    <w:rsid w:val="00524D84"/>
    <w:rsid w:val="0052504F"/>
    <w:rsid w:val="0052510B"/>
    <w:rsid w:val="005251CB"/>
    <w:rsid w:val="005254B6"/>
    <w:rsid w:val="005258FC"/>
    <w:rsid w:val="00525C94"/>
    <w:rsid w:val="0052714E"/>
    <w:rsid w:val="00527761"/>
    <w:rsid w:val="005327BC"/>
    <w:rsid w:val="005327DB"/>
    <w:rsid w:val="00532E74"/>
    <w:rsid w:val="00533174"/>
    <w:rsid w:val="00533914"/>
    <w:rsid w:val="00533FCB"/>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5B41"/>
    <w:rsid w:val="00556C7B"/>
    <w:rsid w:val="00557546"/>
    <w:rsid w:val="005578ED"/>
    <w:rsid w:val="005579A9"/>
    <w:rsid w:val="0056037B"/>
    <w:rsid w:val="0056075C"/>
    <w:rsid w:val="00560FAB"/>
    <w:rsid w:val="0056172F"/>
    <w:rsid w:val="00561A8C"/>
    <w:rsid w:val="00561E37"/>
    <w:rsid w:val="005637B5"/>
    <w:rsid w:val="00566918"/>
    <w:rsid w:val="00566C38"/>
    <w:rsid w:val="005701D0"/>
    <w:rsid w:val="00571185"/>
    <w:rsid w:val="00572758"/>
    <w:rsid w:val="0057332D"/>
    <w:rsid w:val="005735C2"/>
    <w:rsid w:val="00573736"/>
    <w:rsid w:val="00574BF2"/>
    <w:rsid w:val="00576125"/>
    <w:rsid w:val="00576746"/>
    <w:rsid w:val="0057680D"/>
    <w:rsid w:val="005775E9"/>
    <w:rsid w:val="00580709"/>
    <w:rsid w:val="00581015"/>
    <w:rsid w:val="005811D1"/>
    <w:rsid w:val="005816F1"/>
    <w:rsid w:val="00582688"/>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42A8"/>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B7A8B"/>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4083"/>
    <w:rsid w:val="005E5F17"/>
    <w:rsid w:val="005E64C9"/>
    <w:rsid w:val="005E69B4"/>
    <w:rsid w:val="005F03C3"/>
    <w:rsid w:val="005F059C"/>
    <w:rsid w:val="005F0CCB"/>
    <w:rsid w:val="005F1856"/>
    <w:rsid w:val="005F1E5A"/>
    <w:rsid w:val="005F210B"/>
    <w:rsid w:val="005F28A0"/>
    <w:rsid w:val="005F3333"/>
    <w:rsid w:val="005F375F"/>
    <w:rsid w:val="005F557A"/>
    <w:rsid w:val="005F5599"/>
    <w:rsid w:val="005F653E"/>
    <w:rsid w:val="005F6BE4"/>
    <w:rsid w:val="005F7395"/>
    <w:rsid w:val="005F74D3"/>
    <w:rsid w:val="006004EE"/>
    <w:rsid w:val="00600D14"/>
    <w:rsid w:val="0060142B"/>
    <w:rsid w:val="00602806"/>
    <w:rsid w:val="006033A5"/>
    <w:rsid w:val="006035DD"/>
    <w:rsid w:val="00604B51"/>
    <w:rsid w:val="00604CEA"/>
    <w:rsid w:val="006051BB"/>
    <w:rsid w:val="00605A79"/>
    <w:rsid w:val="006064F9"/>
    <w:rsid w:val="00606905"/>
    <w:rsid w:val="00606CC5"/>
    <w:rsid w:val="00607009"/>
    <w:rsid w:val="00607E88"/>
    <w:rsid w:val="006101A6"/>
    <w:rsid w:val="00610862"/>
    <w:rsid w:val="006108B6"/>
    <w:rsid w:val="00610B2E"/>
    <w:rsid w:val="0061213A"/>
    <w:rsid w:val="00612815"/>
    <w:rsid w:val="00612918"/>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5DE"/>
    <w:rsid w:val="00655730"/>
    <w:rsid w:val="00657800"/>
    <w:rsid w:val="00657866"/>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8B7"/>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3286"/>
    <w:rsid w:val="006A42DE"/>
    <w:rsid w:val="006A6015"/>
    <w:rsid w:val="006A6051"/>
    <w:rsid w:val="006A60C8"/>
    <w:rsid w:val="006A6104"/>
    <w:rsid w:val="006A6A8F"/>
    <w:rsid w:val="006A6D31"/>
    <w:rsid w:val="006A6EDC"/>
    <w:rsid w:val="006B12AB"/>
    <w:rsid w:val="006B14E8"/>
    <w:rsid w:val="006B1B50"/>
    <w:rsid w:val="006B1EA3"/>
    <w:rsid w:val="006B26B7"/>
    <w:rsid w:val="006B2745"/>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2DF5"/>
    <w:rsid w:val="006C318F"/>
    <w:rsid w:val="006C43E5"/>
    <w:rsid w:val="006C497C"/>
    <w:rsid w:val="006C634E"/>
    <w:rsid w:val="006C7B5C"/>
    <w:rsid w:val="006C7F79"/>
    <w:rsid w:val="006D0A37"/>
    <w:rsid w:val="006D0EC2"/>
    <w:rsid w:val="006D154A"/>
    <w:rsid w:val="006D16B0"/>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4385"/>
    <w:rsid w:val="006F5634"/>
    <w:rsid w:val="006F5C75"/>
    <w:rsid w:val="006F5EC1"/>
    <w:rsid w:val="006F7BE7"/>
    <w:rsid w:val="006F7D59"/>
    <w:rsid w:val="00700347"/>
    <w:rsid w:val="00701933"/>
    <w:rsid w:val="00701A09"/>
    <w:rsid w:val="00701C24"/>
    <w:rsid w:val="0070215A"/>
    <w:rsid w:val="00702320"/>
    <w:rsid w:val="00704201"/>
    <w:rsid w:val="00704622"/>
    <w:rsid w:val="007048F8"/>
    <w:rsid w:val="00705A9A"/>
    <w:rsid w:val="0070637E"/>
    <w:rsid w:val="00706835"/>
    <w:rsid w:val="007075A8"/>
    <w:rsid w:val="00707FF9"/>
    <w:rsid w:val="00710185"/>
    <w:rsid w:val="00713806"/>
    <w:rsid w:val="00713BA3"/>
    <w:rsid w:val="007155FA"/>
    <w:rsid w:val="0071608F"/>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0B5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5546"/>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591"/>
    <w:rsid w:val="00771818"/>
    <w:rsid w:val="0077266B"/>
    <w:rsid w:val="00772686"/>
    <w:rsid w:val="00772CD3"/>
    <w:rsid w:val="00772E7E"/>
    <w:rsid w:val="0077490F"/>
    <w:rsid w:val="00777368"/>
    <w:rsid w:val="00777739"/>
    <w:rsid w:val="0077DD42"/>
    <w:rsid w:val="0078066D"/>
    <w:rsid w:val="0078142F"/>
    <w:rsid w:val="00782317"/>
    <w:rsid w:val="007832FF"/>
    <w:rsid w:val="007834E1"/>
    <w:rsid w:val="00785695"/>
    <w:rsid w:val="007861F4"/>
    <w:rsid w:val="00786683"/>
    <w:rsid w:val="00786CB0"/>
    <w:rsid w:val="00786EA4"/>
    <w:rsid w:val="00786FA8"/>
    <w:rsid w:val="00790D0B"/>
    <w:rsid w:val="007920A2"/>
    <w:rsid w:val="0079263F"/>
    <w:rsid w:val="007932F4"/>
    <w:rsid w:val="007937C8"/>
    <w:rsid w:val="00793AF2"/>
    <w:rsid w:val="00793B0A"/>
    <w:rsid w:val="00794BA0"/>
    <w:rsid w:val="00795814"/>
    <w:rsid w:val="00796EF7"/>
    <w:rsid w:val="007A0236"/>
    <w:rsid w:val="007A2AC5"/>
    <w:rsid w:val="007A2BD6"/>
    <w:rsid w:val="007A2CDE"/>
    <w:rsid w:val="007A2D75"/>
    <w:rsid w:val="007A47B9"/>
    <w:rsid w:val="007A4E34"/>
    <w:rsid w:val="007A51DC"/>
    <w:rsid w:val="007A53BD"/>
    <w:rsid w:val="007A5F92"/>
    <w:rsid w:val="007A6AF5"/>
    <w:rsid w:val="007A7723"/>
    <w:rsid w:val="007B0147"/>
    <w:rsid w:val="007B0B6D"/>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18EC"/>
    <w:rsid w:val="007E3051"/>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88A"/>
    <w:rsid w:val="00802A3A"/>
    <w:rsid w:val="0080362E"/>
    <w:rsid w:val="008036A9"/>
    <w:rsid w:val="00803BC4"/>
    <w:rsid w:val="008042D1"/>
    <w:rsid w:val="008047BA"/>
    <w:rsid w:val="008050A1"/>
    <w:rsid w:val="008057E4"/>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14"/>
    <w:rsid w:val="00820FF1"/>
    <w:rsid w:val="00821119"/>
    <w:rsid w:val="008246F3"/>
    <w:rsid w:val="00825F09"/>
    <w:rsid w:val="008260BC"/>
    <w:rsid w:val="008265D8"/>
    <w:rsid w:val="008267AD"/>
    <w:rsid w:val="00826BC7"/>
    <w:rsid w:val="00830250"/>
    <w:rsid w:val="00830A69"/>
    <w:rsid w:val="0083149E"/>
    <w:rsid w:val="008331FC"/>
    <w:rsid w:val="00834371"/>
    <w:rsid w:val="00835C42"/>
    <w:rsid w:val="00835C5B"/>
    <w:rsid w:val="008374F3"/>
    <w:rsid w:val="008415F6"/>
    <w:rsid w:val="0084201D"/>
    <w:rsid w:val="008427C1"/>
    <w:rsid w:val="00842874"/>
    <w:rsid w:val="00842A37"/>
    <w:rsid w:val="00842A7D"/>
    <w:rsid w:val="00844425"/>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7CA"/>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B31"/>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65E6"/>
    <w:rsid w:val="008A6C5D"/>
    <w:rsid w:val="008A6CFE"/>
    <w:rsid w:val="008A6FF8"/>
    <w:rsid w:val="008A7906"/>
    <w:rsid w:val="008A7A36"/>
    <w:rsid w:val="008B01AA"/>
    <w:rsid w:val="008B149F"/>
    <w:rsid w:val="008B14DB"/>
    <w:rsid w:val="008B3DD9"/>
    <w:rsid w:val="008B3EEA"/>
    <w:rsid w:val="008B40AC"/>
    <w:rsid w:val="008B4F48"/>
    <w:rsid w:val="008B6871"/>
    <w:rsid w:val="008B6BEE"/>
    <w:rsid w:val="008B78C6"/>
    <w:rsid w:val="008C0F1B"/>
    <w:rsid w:val="008C2317"/>
    <w:rsid w:val="008C5D6A"/>
    <w:rsid w:val="008C5E3E"/>
    <w:rsid w:val="008C7912"/>
    <w:rsid w:val="008D0BEE"/>
    <w:rsid w:val="008D0F58"/>
    <w:rsid w:val="008D15BE"/>
    <w:rsid w:val="008D16F1"/>
    <w:rsid w:val="008D1A43"/>
    <w:rsid w:val="008D3479"/>
    <w:rsid w:val="008D372F"/>
    <w:rsid w:val="008D435F"/>
    <w:rsid w:val="008D5102"/>
    <w:rsid w:val="008D5B56"/>
    <w:rsid w:val="008D6CAB"/>
    <w:rsid w:val="008D6E10"/>
    <w:rsid w:val="008D75BF"/>
    <w:rsid w:val="008D78C3"/>
    <w:rsid w:val="008E03C2"/>
    <w:rsid w:val="008E0495"/>
    <w:rsid w:val="008E0A93"/>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0FCF"/>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61A"/>
    <w:rsid w:val="00926EA1"/>
    <w:rsid w:val="009302B0"/>
    <w:rsid w:val="00930F76"/>
    <w:rsid w:val="00931A0C"/>
    <w:rsid w:val="00931B25"/>
    <w:rsid w:val="00931C8D"/>
    <w:rsid w:val="009320A9"/>
    <w:rsid w:val="00933C6E"/>
    <w:rsid w:val="00934BA1"/>
    <w:rsid w:val="0093502E"/>
    <w:rsid w:val="00935519"/>
    <w:rsid w:val="00935CBF"/>
    <w:rsid w:val="00936BC4"/>
    <w:rsid w:val="00936E6E"/>
    <w:rsid w:val="00937175"/>
    <w:rsid w:val="0093780C"/>
    <w:rsid w:val="00937C97"/>
    <w:rsid w:val="00937F26"/>
    <w:rsid w:val="00940107"/>
    <w:rsid w:val="00940346"/>
    <w:rsid w:val="00940687"/>
    <w:rsid w:val="00940A03"/>
    <w:rsid w:val="00942DF9"/>
    <w:rsid w:val="009435AA"/>
    <w:rsid w:val="00943FFF"/>
    <w:rsid w:val="009447B1"/>
    <w:rsid w:val="00945E93"/>
    <w:rsid w:val="00945EA9"/>
    <w:rsid w:val="00946B67"/>
    <w:rsid w:val="00947ACC"/>
    <w:rsid w:val="00947C8D"/>
    <w:rsid w:val="009513B2"/>
    <w:rsid w:val="00951927"/>
    <w:rsid w:val="00951C8C"/>
    <w:rsid w:val="00952F13"/>
    <w:rsid w:val="00953F6F"/>
    <w:rsid w:val="00956166"/>
    <w:rsid w:val="0095650C"/>
    <w:rsid w:val="0095657D"/>
    <w:rsid w:val="009569B5"/>
    <w:rsid w:val="009573E3"/>
    <w:rsid w:val="00957B9D"/>
    <w:rsid w:val="00957BBD"/>
    <w:rsid w:val="00957C42"/>
    <w:rsid w:val="009608D0"/>
    <w:rsid w:val="009609C6"/>
    <w:rsid w:val="00962054"/>
    <w:rsid w:val="00962D93"/>
    <w:rsid w:val="00963213"/>
    <w:rsid w:val="00963927"/>
    <w:rsid w:val="00963F31"/>
    <w:rsid w:val="0096404E"/>
    <w:rsid w:val="00964244"/>
    <w:rsid w:val="00964332"/>
    <w:rsid w:val="00964682"/>
    <w:rsid w:val="00966410"/>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61"/>
    <w:rsid w:val="00984DD8"/>
    <w:rsid w:val="00991BEB"/>
    <w:rsid w:val="00992182"/>
    <w:rsid w:val="00992975"/>
    <w:rsid w:val="00992A12"/>
    <w:rsid w:val="00994054"/>
    <w:rsid w:val="009941C9"/>
    <w:rsid w:val="00994770"/>
    <w:rsid w:val="00997133"/>
    <w:rsid w:val="009973DF"/>
    <w:rsid w:val="00997468"/>
    <w:rsid w:val="00997491"/>
    <w:rsid w:val="00997A82"/>
    <w:rsid w:val="009A0974"/>
    <w:rsid w:val="009A155A"/>
    <w:rsid w:val="009A1C4D"/>
    <w:rsid w:val="009A2E94"/>
    <w:rsid w:val="009A4794"/>
    <w:rsid w:val="009A5E61"/>
    <w:rsid w:val="009A68BE"/>
    <w:rsid w:val="009A6B80"/>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6BA"/>
    <w:rsid w:val="009D0A26"/>
    <w:rsid w:val="009D13D9"/>
    <w:rsid w:val="009D1F0E"/>
    <w:rsid w:val="009D361F"/>
    <w:rsid w:val="009D494D"/>
    <w:rsid w:val="009D645F"/>
    <w:rsid w:val="009D6AD5"/>
    <w:rsid w:val="009D77C0"/>
    <w:rsid w:val="009D7932"/>
    <w:rsid w:val="009E051B"/>
    <w:rsid w:val="009E05CB"/>
    <w:rsid w:val="009E08BF"/>
    <w:rsid w:val="009E1619"/>
    <w:rsid w:val="009E1C63"/>
    <w:rsid w:val="009E2128"/>
    <w:rsid w:val="009E3461"/>
    <w:rsid w:val="009E3601"/>
    <w:rsid w:val="009E3859"/>
    <w:rsid w:val="009E3E90"/>
    <w:rsid w:val="009E40C9"/>
    <w:rsid w:val="009E422B"/>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63E5"/>
    <w:rsid w:val="009F67F3"/>
    <w:rsid w:val="009F7EAC"/>
    <w:rsid w:val="00A02B6E"/>
    <w:rsid w:val="00A02C88"/>
    <w:rsid w:val="00A0454A"/>
    <w:rsid w:val="00A04926"/>
    <w:rsid w:val="00A06005"/>
    <w:rsid w:val="00A061E0"/>
    <w:rsid w:val="00A06726"/>
    <w:rsid w:val="00A06B46"/>
    <w:rsid w:val="00A079C0"/>
    <w:rsid w:val="00A10D64"/>
    <w:rsid w:val="00A11584"/>
    <w:rsid w:val="00A1255B"/>
    <w:rsid w:val="00A135A3"/>
    <w:rsid w:val="00A13A1D"/>
    <w:rsid w:val="00A1447A"/>
    <w:rsid w:val="00A14653"/>
    <w:rsid w:val="00A14BFB"/>
    <w:rsid w:val="00A1596B"/>
    <w:rsid w:val="00A1606D"/>
    <w:rsid w:val="00A16869"/>
    <w:rsid w:val="00A16D72"/>
    <w:rsid w:val="00A1701D"/>
    <w:rsid w:val="00A17FF6"/>
    <w:rsid w:val="00A2006E"/>
    <w:rsid w:val="00A20505"/>
    <w:rsid w:val="00A2132C"/>
    <w:rsid w:val="00A227D5"/>
    <w:rsid w:val="00A22CED"/>
    <w:rsid w:val="00A24EDA"/>
    <w:rsid w:val="00A253CD"/>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4D"/>
    <w:rsid w:val="00A440E0"/>
    <w:rsid w:val="00A44789"/>
    <w:rsid w:val="00A454AE"/>
    <w:rsid w:val="00A463CE"/>
    <w:rsid w:val="00A46619"/>
    <w:rsid w:val="00A503B3"/>
    <w:rsid w:val="00A512B5"/>
    <w:rsid w:val="00A52042"/>
    <w:rsid w:val="00A52F0A"/>
    <w:rsid w:val="00A55E69"/>
    <w:rsid w:val="00A56119"/>
    <w:rsid w:val="00A562AF"/>
    <w:rsid w:val="00A56DA5"/>
    <w:rsid w:val="00A56E00"/>
    <w:rsid w:val="00A615B0"/>
    <w:rsid w:val="00A6173C"/>
    <w:rsid w:val="00A61908"/>
    <w:rsid w:val="00A627A4"/>
    <w:rsid w:val="00A63703"/>
    <w:rsid w:val="00A63826"/>
    <w:rsid w:val="00A6404A"/>
    <w:rsid w:val="00A64CC0"/>
    <w:rsid w:val="00A65088"/>
    <w:rsid w:val="00A65E73"/>
    <w:rsid w:val="00A66945"/>
    <w:rsid w:val="00A66E55"/>
    <w:rsid w:val="00A67D35"/>
    <w:rsid w:val="00A70BF8"/>
    <w:rsid w:val="00A710ED"/>
    <w:rsid w:val="00A714CD"/>
    <w:rsid w:val="00A71C7A"/>
    <w:rsid w:val="00A72066"/>
    <w:rsid w:val="00A74D0C"/>
    <w:rsid w:val="00A74EE6"/>
    <w:rsid w:val="00A75346"/>
    <w:rsid w:val="00A76252"/>
    <w:rsid w:val="00A774F3"/>
    <w:rsid w:val="00A77F35"/>
    <w:rsid w:val="00A82AC2"/>
    <w:rsid w:val="00A830C5"/>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785"/>
    <w:rsid w:val="00A95CB2"/>
    <w:rsid w:val="00A95FE5"/>
    <w:rsid w:val="00A9625E"/>
    <w:rsid w:val="00A96B79"/>
    <w:rsid w:val="00A9734D"/>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8EC"/>
    <w:rsid w:val="00AC7CFA"/>
    <w:rsid w:val="00AD0661"/>
    <w:rsid w:val="00AD2100"/>
    <w:rsid w:val="00AD46A2"/>
    <w:rsid w:val="00AD48CE"/>
    <w:rsid w:val="00AD5741"/>
    <w:rsid w:val="00AD5E14"/>
    <w:rsid w:val="00AD65C5"/>
    <w:rsid w:val="00AD75E0"/>
    <w:rsid w:val="00AD7B4E"/>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29AF"/>
    <w:rsid w:val="00B0507B"/>
    <w:rsid w:val="00B052D6"/>
    <w:rsid w:val="00B05B29"/>
    <w:rsid w:val="00B069D9"/>
    <w:rsid w:val="00B06B26"/>
    <w:rsid w:val="00B07524"/>
    <w:rsid w:val="00B076EA"/>
    <w:rsid w:val="00B11657"/>
    <w:rsid w:val="00B13D27"/>
    <w:rsid w:val="00B151A2"/>
    <w:rsid w:val="00B15AEE"/>
    <w:rsid w:val="00B16789"/>
    <w:rsid w:val="00B17689"/>
    <w:rsid w:val="00B2015E"/>
    <w:rsid w:val="00B20BC0"/>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170D"/>
    <w:rsid w:val="00B720DE"/>
    <w:rsid w:val="00B7383C"/>
    <w:rsid w:val="00B73A6C"/>
    <w:rsid w:val="00B73D80"/>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438B"/>
    <w:rsid w:val="00B94486"/>
    <w:rsid w:val="00B94F40"/>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4E8A"/>
    <w:rsid w:val="00BB6BCF"/>
    <w:rsid w:val="00BB6C23"/>
    <w:rsid w:val="00BB71F2"/>
    <w:rsid w:val="00BC001B"/>
    <w:rsid w:val="00BC01E7"/>
    <w:rsid w:val="00BC1354"/>
    <w:rsid w:val="00BC1C5E"/>
    <w:rsid w:val="00BC4B10"/>
    <w:rsid w:val="00BC4C8D"/>
    <w:rsid w:val="00BC5617"/>
    <w:rsid w:val="00BC5B56"/>
    <w:rsid w:val="00BC68B6"/>
    <w:rsid w:val="00BD0269"/>
    <w:rsid w:val="00BD1602"/>
    <w:rsid w:val="00BD25C3"/>
    <w:rsid w:val="00BD385E"/>
    <w:rsid w:val="00BD3EF5"/>
    <w:rsid w:val="00BD4149"/>
    <w:rsid w:val="00BD5E46"/>
    <w:rsid w:val="00BD6B0C"/>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098A"/>
    <w:rsid w:val="00BF12D4"/>
    <w:rsid w:val="00BF3E61"/>
    <w:rsid w:val="00BF4A3C"/>
    <w:rsid w:val="00BF520E"/>
    <w:rsid w:val="00BF54F4"/>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8F6"/>
    <w:rsid w:val="00C57B46"/>
    <w:rsid w:val="00C61416"/>
    <w:rsid w:val="00C61C16"/>
    <w:rsid w:val="00C632BD"/>
    <w:rsid w:val="00C639E6"/>
    <w:rsid w:val="00C63CE5"/>
    <w:rsid w:val="00C64EFC"/>
    <w:rsid w:val="00C652B2"/>
    <w:rsid w:val="00C6551B"/>
    <w:rsid w:val="00C657CA"/>
    <w:rsid w:val="00C6585A"/>
    <w:rsid w:val="00C65A0C"/>
    <w:rsid w:val="00C65C73"/>
    <w:rsid w:val="00C6692A"/>
    <w:rsid w:val="00C7101D"/>
    <w:rsid w:val="00C71F95"/>
    <w:rsid w:val="00C7200C"/>
    <w:rsid w:val="00C722A5"/>
    <w:rsid w:val="00C723F8"/>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869C1"/>
    <w:rsid w:val="00C905EB"/>
    <w:rsid w:val="00C91ACD"/>
    <w:rsid w:val="00C92FE3"/>
    <w:rsid w:val="00C931A2"/>
    <w:rsid w:val="00C93893"/>
    <w:rsid w:val="00C93B9E"/>
    <w:rsid w:val="00C93CBF"/>
    <w:rsid w:val="00C94578"/>
    <w:rsid w:val="00C95365"/>
    <w:rsid w:val="00C95FE5"/>
    <w:rsid w:val="00CA1EB9"/>
    <w:rsid w:val="00CA4625"/>
    <w:rsid w:val="00CA467E"/>
    <w:rsid w:val="00CA4C2C"/>
    <w:rsid w:val="00CA535D"/>
    <w:rsid w:val="00CA7229"/>
    <w:rsid w:val="00CA7A6F"/>
    <w:rsid w:val="00CB15B0"/>
    <w:rsid w:val="00CB2F41"/>
    <w:rsid w:val="00CB4F36"/>
    <w:rsid w:val="00CB5DCA"/>
    <w:rsid w:val="00CB6FBB"/>
    <w:rsid w:val="00CB70B0"/>
    <w:rsid w:val="00CB73FD"/>
    <w:rsid w:val="00CB7EBB"/>
    <w:rsid w:val="00CB7F53"/>
    <w:rsid w:val="00CC0105"/>
    <w:rsid w:val="00CC06C6"/>
    <w:rsid w:val="00CC14E7"/>
    <w:rsid w:val="00CC211F"/>
    <w:rsid w:val="00CC2192"/>
    <w:rsid w:val="00CC2CDA"/>
    <w:rsid w:val="00CC46CE"/>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5729"/>
    <w:rsid w:val="00CE5797"/>
    <w:rsid w:val="00CE59CC"/>
    <w:rsid w:val="00CE5B8D"/>
    <w:rsid w:val="00CE6749"/>
    <w:rsid w:val="00CE6A71"/>
    <w:rsid w:val="00CE7D60"/>
    <w:rsid w:val="00CE7D61"/>
    <w:rsid w:val="00CF2299"/>
    <w:rsid w:val="00CF35D0"/>
    <w:rsid w:val="00CF36FE"/>
    <w:rsid w:val="00CF3F8F"/>
    <w:rsid w:val="00CF4D74"/>
    <w:rsid w:val="00CF5534"/>
    <w:rsid w:val="00CF5588"/>
    <w:rsid w:val="00CF55F6"/>
    <w:rsid w:val="00CF7978"/>
    <w:rsid w:val="00CF7982"/>
    <w:rsid w:val="00D006E2"/>
    <w:rsid w:val="00D01307"/>
    <w:rsid w:val="00D01572"/>
    <w:rsid w:val="00D019AE"/>
    <w:rsid w:val="00D02071"/>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2BF"/>
    <w:rsid w:val="00D245A7"/>
    <w:rsid w:val="00D258A6"/>
    <w:rsid w:val="00D25F97"/>
    <w:rsid w:val="00D27234"/>
    <w:rsid w:val="00D27D88"/>
    <w:rsid w:val="00D32EA4"/>
    <w:rsid w:val="00D34047"/>
    <w:rsid w:val="00D34CC2"/>
    <w:rsid w:val="00D35EA2"/>
    <w:rsid w:val="00D371A8"/>
    <w:rsid w:val="00D37A55"/>
    <w:rsid w:val="00D40240"/>
    <w:rsid w:val="00D40E01"/>
    <w:rsid w:val="00D413B1"/>
    <w:rsid w:val="00D42314"/>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8F4"/>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786"/>
    <w:rsid w:val="00D95FC2"/>
    <w:rsid w:val="00D973BB"/>
    <w:rsid w:val="00D97B9A"/>
    <w:rsid w:val="00DA0818"/>
    <w:rsid w:val="00DA0F3D"/>
    <w:rsid w:val="00DA233F"/>
    <w:rsid w:val="00DA2EE9"/>
    <w:rsid w:val="00DA3844"/>
    <w:rsid w:val="00DA458C"/>
    <w:rsid w:val="00DA4914"/>
    <w:rsid w:val="00DA4E47"/>
    <w:rsid w:val="00DA4FCD"/>
    <w:rsid w:val="00DA5510"/>
    <w:rsid w:val="00DA5897"/>
    <w:rsid w:val="00DA5CB2"/>
    <w:rsid w:val="00DA6C29"/>
    <w:rsid w:val="00DA7CA1"/>
    <w:rsid w:val="00DB21A1"/>
    <w:rsid w:val="00DB3D05"/>
    <w:rsid w:val="00DB48B1"/>
    <w:rsid w:val="00DB5CCF"/>
    <w:rsid w:val="00DB71A7"/>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7B6"/>
    <w:rsid w:val="00DE1C38"/>
    <w:rsid w:val="00DE211B"/>
    <w:rsid w:val="00DE36A0"/>
    <w:rsid w:val="00DE36E4"/>
    <w:rsid w:val="00DE3840"/>
    <w:rsid w:val="00DE3ACC"/>
    <w:rsid w:val="00DE4072"/>
    <w:rsid w:val="00DE433F"/>
    <w:rsid w:val="00DE5540"/>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1FAA"/>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33E0"/>
    <w:rsid w:val="00E237E1"/>
    <w:rsid w:val="00E23B87"/>
    <w:rsid w:val="00E246D3"/>
    <w:rsid w:val="00E255D6"/>
    <w:rsid w:val="00E25C65"/>
    <w:rsid w:val="00E25E5E"/>
    <w:rsid w:val="00E2653C"/>
    <w:rsid w:val="00E26B41"/>
    <w:rsid w:val="00E2753F"/>
    <w:rsid w:val="00E303C3"/>
    <w:rsid w:val="00E30855"/>
    <w:rsid w:val="00E32CED"/>
    <w:rsid w:val="00E33E08"/>
    <w:rsid w:val="00E3402A"/>
    <w:rsid w:val="00E347B5"/>
    <w:rsid w:val="00E348B8"/>
    <w:rsid w:val="00E34C3A"/>
    <w:rsid w:val="00E35C69"/>
    <w:rsid w:val="00E36456"/>
    <w:rsid w:val="00E3691F"/>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92A"/>
    <w:rsid w:val="00E612F0"/>
    <w:rsid w:val="00E6301A"/>
    <w:rsid w:val="00E631B7"/>
    <w:rsid w:val="00E6341B"/>
    <w:rsid w:val="00E63719"/>
    <w:rsid w:val="00E64067"/>
    <w:rsid w:val="00E64A19"/>
    <w:rsid w:val="00E650C7"/>
    <w:rsid w:val="00E65406"/>
    <w:rsid w:val="00E65A3D"/>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520D"/>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65F2"/>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58C6"/>
    <w:rsid w:val="00EA64A9"/>
    <w:rsid w:val="00EB13DC"/>
    <w:rsid w:val="00EB31C6"/>
    <w:rsid w:val="00EB3805"/>
    <w:rsid w:val="00EB49F1"/>
    <w:rsid w:val="00EB4D46"/>
    <w:rsid w:val="00EB5EB3"/>
    <w:rsid w:val="00EB6084"/>
    <w:rsid w:val="00EB67AD"/>
    <w:rsid w:val="00EB6E09"/>
    <w:rsid w:val="00EB7F04"/>
    <w:rsid w:val="00EC25CE"/>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62"/>
    <w:rsid w:val="00EE55DF"/>
    <w:rsid w:val="00EE5B0E"/>
    <w:rsid w:val="00EE650A"/>
    <w:rsid w:val="00EE6A45"/>
    <w:rsid w:val="00EF01AD"/>
    <w:rsid w:val="00EF04E8"/>
    <w:rsid w:val="00EF2A43"/>
    <w:rsid w:val="00EF3481"/>
    <w:rsid w:val="00EF5279"/>
    <w:rsid w:val="00EF72FC"/>
    <w:rsid w:val="00EF7E86"/>
    <w:rsid w:val="00F00682"/>
    <w:rsid w:val="00F00866"/>
    <w:rsid w:val="00F00FE2"/>
    <w:rsid w:val="00F017FD"/>
    <w:rsid w:val="00F01CB7"/>
    <w:rsid w:val="00F01DE1"/>
    <w:rsid w:val="00F02C70"/>
    <w:rsid w:val="00F031F4"/>
    <w:rsid w:val="00F04130"/>
    <w:rsid w:val="00F04C34"/>
    <w:rsid w:val="00F058DD"/>
    <w:rsid w:val="00F060CB"/>
    <w:rsid w:val="00F060EC"/>
    <w:rsid w:val="00F06BC7"/>
    <w:rsid w:val="00F06CBF"/>
    <w:rsid w:val="00F06F6C"/>
    <w:rsid w:val="00F07032"/>
    <w:rsid w:val="00F07328"/>
    <w:rsid w:val="00F07503"/>
    <w:rsid w:val="00F07AED"/>
    <w:rsid w:val="00F1008D"/>
    <w:rsid w:val="00F112A1"/>
    <w:rsid w:val="00F134A7"/>
    <w:rsid w:val="00F13C5E"/>
    <w:rsid w:val="00F14C83"/>
    <w:rsid w:val="00F14F87"/>
    <w:rsid w:val="00F156E2"/>
    <w:rsid w:val="00F1595A"/>
    <w:rsid w:val="00F1798E"/>
    <w:rsid w:val="00F21720"/>
    <w:rsid w:val="00F21E95"/>
    <w:rsid w:val="00F23A6D"/>
    <w:rsid w:val="00F24259"/>
    <w:rsid w:val="00F2427F"/>
    <w:rsid w:val="00F25B12"/>
    <w:rsid w:val="00F25DF9"/>
    <w:rsid w:val="00F26247"/>
    <w:rsid w:val="00F27D51"/>
    <w:rsid w:val="00F3049A"/>
    <w:rsid w:val="00F31592"/>
    <w:rsid w:val="00F31887"/>
    <w:rsid w:val="00F33DD9"/>
    <w:rsid w:val="00F35144"/>
    <w:rsid w:val="00F355FF"/>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62B"/>
    <w:rsid w:val="00F65BCF"/>
    <w:rsid w:val="00F65DF6"/>
    <w:rsid w:val="00F660D5"/>
    <w:rsid w:val="00F66678"/>
    <w:rsid w:val="00F708DF"/>
    <w:rsid w:val="00F72A2F"/>
    <w:rsid w:val="00F7327B"/>
    <w:rsid w:val="00F738B5"/>
    <w:rsid w:val="00F74ABA"/>
    <w:rsid w:val="00F74F05"/>
    <w:rsid w:val="00F75156"/>
    <w:rsid w:val="00F75316"/>
    <w:rsid w:val="00F756B9"/>
    <w:rsid w:val="00F76C75"/>
    <w:rsid w:val="00F76ECC"/>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09BD"/>
    <w:rsid w:val="00FA1779"/>
    <w:rsid w:val="00FA28DC"/>
    <w:rsid w:val="00FA30C3"/>
    <w:rsid w:val="00FA39DF"/>
    <w:rsid w:val="00FA43BD"/>
    <w:rsid w:val="00FA4C74"/>
    <w:rsid w:val="00FA4CB9"/>
    <w:rsid w:val="00FA52BE"/>
    <w:rsid w:val="00FA544F"/>
    <w:rsid w:val="00FA5B05"/>
    <w:rsid w:val="00FA5EFC"/>
    <w:rsid w:val="00FA74CA"/>
    <w:rsid w:val="00FA7677"/>
    <w:rsid w:val="00FB018B"/>
    <w:rsid w:val="00FB055E"/>
    <w:rsid w:val="00FB0C08"/>
    <w:rsid w:val="00FB163A"/>
    <w:rsid w:val="00FB1C4D"/>
    <w:rsid w:val="00FB1E24"/>
    <w:rsid w:val="00FB2528"/>
    <w:rsid w:val="00FB26F3"/>
    <w:rsid w:val="00FB284C"/>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6DBC"/>
    <w:rsid w:val="00FC7245"/>
    <w:rsid w:val="00FC78BB"/>
    <w:rsid w:val="00FC7F33"/>
    <w:rsid w:val="00FD1923"/>
    <w:rsid w:val="00FD21F9"/>
    <w:rsid w:val="00FD3B74"/>
    <w:rsid w:val="00FD3FD7"/>
    <w:rsid w:val="00FD560D"/>
    <w:rsid w:val="00FD565A"/>
    <w:rsid w:val="00FD5F71"/>
    <w:rsid w:val="00FD63AA"/>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E49275"/>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9B1233"/>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0E9B4B"/>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46F17D"/>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6AB0B5"/>
    <w:rsid w:val="447FB894"/>
    <w:rsid w:val="449AAC86"/>
    <w:rsid w:val="449DBD22"/>
    <w:rsid w:val="44B145F3"/>
    <w:rsid w:val="44D03E81"/>
    <w:rsid w:val="4502C9EA"/>
    <w:rsid w:val="450E47A2"/>
    <w:rsid w:val="455FA589"/>
    <w:rsid w:val="456F6FA2"/>
    <w:rsid w:val="458C5246"/>
    <w:rsid w:val="4594F825"/>
    <w:rsid w:val="45A02A1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1BD42E"/>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99FC85"/>
    <w:rsid w:val="5BB11B03"/>
    <w:rsid w:val="5BCB546F"/>
    <w:rsid w:val="5BD01BE9"/>
    <w:rsid w:val="5C2FD58E"/>
    <w:rsid w:val="5C83E065"/>
    <w:rsid w:val="5CD692E9"/>
    <w:rsid w:val="5CDF5600"/>
    <w:rsid w:val="5D085DF5"/>
    <w:rsid w:val="5D162215"/>
    <w:rsid w:val="5D2F2A46"/>
    <w:rsid w:val="5D431E65"/>
    <w:rsid w:val="5D47414F"/>
    <w:rsid w:val="5D62607C"/>
    <w:rsid w:val="5D6FE203"/>
    <w:rsid w:val="5D739852"/>
    <w:rsid w:val="5DC7769C"/>
    <w:rsid w:val="5DD8ECED"/>
    <w:rsid w:val="5E7A33B9"/>
    <w:rsid w:val="5EB1F276"/>
    <w:rsid w:val="5F06C254"/>
    <w:rsid w:val="5F8965CF"/>
    <w:rsid w:val="5F9EF72A"/>
    <w:rsid w:val="609A013E"/>
    <w:rsid w:val="60AD2EC1"/>
    <w:rsid w:val="60B03FC3"/>
    <w:rsid w:val="60C26C34"/>
    <w:rsid w:val="610E3666"/>
    <w:rsid w:val="61191CE8"/>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8F3B38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13A720"/>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CD8B60"/>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style>
  <w:style w:type="paragraph" w:styleId="BalloonText">
    <w:name w:val="Balloon Text"/>
    <w:basedOn w:val="Normal"/>
    <w:link w:val="BalloonTextChar"/>
    <w:uiPriority w:val="99"/>
    <w:semiHidden/>
    <w:unhideWhenUsed/>
    <w:rsid w:val="009031C7"/>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Date">
    <w:name w:val="Date"/>
    <w:basedOn w:val="Normal"/>
    <w:next w:val="Normal"/>
    <w:link w:val="DateChar"/>
    <w:uiPriority w:val="99"/>
    <w:semiHidden/>
    <w:unhideWhenUsed/>
    <w:rsid w:val="001E6248"/>
  </w:style>
  <w:style w:type="character" w:customStyle="1" w:styleId="DateChar">
    <w:name w:val="Date Char"/>
    <w:basedOn w:val="DefaultParagraphFont"/>
    <w:link w:val="Date"/>
    <w:uiPriority w:val="99"/>
    <w:semiHidden/>
    <w:rsid w:val="001E6248"/>
    <w:rPr>
      <w:sz w:val="18"/>
      <w:lang w:val="en-GB"/>
    </w:rPr>
  </w:style>
  <w:style w:type="character" w:customStyle="1" w:styleId="UnresolvedMention2">
    <w:name w:val="Unresolved Mention2"/>
    <w:basedOn w:val="DefaultParagraphFont"/>
    <w:uiPriority w:val="99"/>
    <w:semiHidden/>
    <w:unhideWhenUsed/>
    <w:rsid w:val="001A1FEF"/>
    <w:rPr>
      <w:color w:val="605E5C"/>
      <w:shd w:val="clear" w:color="auto" w:fill="E1DFDD"/>
    </w:rPr>
  </w:style>
  <w:style w:type="character" w:styleId="UnresolvedMention">
    <w:name w:val="Unresolved Mention"/>
    <w:basedOn w:val="DefaultParagraphFont"/>
    <w:uiPriority w:val="99"/>
    <w:semiHidden/>
    <w:unhideWhenUsed/>
    <w:rsid w:val="00237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nrec.jp/entry/PR/report/sennheiser_digital-600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5" ma:contentTypeDescription="新しいドキュメントを作成します。" ma:contentTypeScope="" ma:versionID="e7e5e3810a9f4503956ab543f3cf294e">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a63646e9d678e40c2b56c56a0d2b5cbc"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CE35B-4050-43BC-BD94-EB69DDDB8C9E}"/>
</file>

<file path=customXml/itemProps2.xml><?xml version="1.0" encoding="utf-8"?>
<ds:datastoreItem xmlns:ds="http://schemas.openxmlformats.org/officeDocument/2006/customXml" ds:itemID="{E5CF8833-1EB0-4C50-BBC7-5A321B0FF300}">
  <ds:schemaRefs>
    <ds:schemaRef ds:uri="http://schemas.openxmlformats.org/officeDocument/2006/bibliography"/>
  </ds:schemaRefs>
</ds:datastoreItem>
</file>

<file path=customXml/itemProps3.xml><?xml version="1.0" encoding="utf-8"?>
<ds:datastoreItem xmlns:ds="http://schemas.openxmlformats.org/officeDocument/2006/customXml" ds:itemID="{0D243AEB-C24E-417E-8E80-AEB3E478A23F}">
  <ds:schemaRefs>
    <ds:schemaRef ds:uri="4f0e5b64-9eed-4a48-b14c-1c28240562d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f733840-a030-407a-81fd-8542cf71766b"/>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310</Words>
  <Characters>1770</Characters>
  <Application>Microsoft Office Word</Application>
  <DocSecurity>0</DocSecurity>
  <Lines>14</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Nagatomi, Teruishi</cp:lastModifiedBy>
  <cp:revision>2</cp:revision>
  <cp:lastPrinted>2024-05-24T05:39:00Z</cp:lastPrinted>
  <dcterms:created xsi:type="dcterms:W3CDTF">2024-07-11T02:16:00Z</dcterms:created>
  <dcterms:modified xsi:type="dcterms:W3CDTF">2024-07-11T02:16:00Z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